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3AF49">
      <w:pPr>
        <w:adjustRightInd w:val="0"/>
        <w:snapToGrid w:val="0"/>
        <w:ind w:left="452" w:leftChars="200" w:right="452" w:rightChars="200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b/>
          <w:bCs/>
          <w:sz w:val="44"/>
          <w:szCs w:val="44"/>
        </w:rPr>
        <w:t>《语法研究和探索》投稿模板</w:t>
      </w:r>
      <w:r>
        <w:rPr>
          <w:rStyle w:val="14"/>
          <w:rFonts w:ascii="宋体" w:hAnsi="宋体"/>
          <w:b/>
          <w:bCs/>
          <w:sz w:val="36"/>
          <w:szCs w:val="36"/>
        </w:rPr>
        <w:footnoteReference w:id="0" w:customMarkFollows="1"/>
        <w:t>*</w:t>
      </w:r>
    </w:p>
    <w:p w14:paraId="000884DA">
      <w:pPr>
        <w:adjustRightInd w:val="0"/>
        <w:snapToGrid w:val="0"/>
        <w:ind w:left="452" w:leftChars="200" w:right="452" w:right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eastAsia="仿宋" w:cs="Times New Roman"/>
          <w:sz w:val="32"/>
          <w:szCs w:val="32"/>
        </w:rPr>
        <w:t>——</w:t>
      </w:r>
      <w:r>
        <w:rPr>
          <w:rFonts w:hint="eastAsia" w:ascii="仿宋" w:hAnsi="仿宋" w:eastAsia="仿宋"/>
          <w:sz w:val="32"/>
          <w:szCs w:val="32"/>
        </w:rPr>
        <w:t>规范细则</w:t>
      </w:r>
    </w:p>
    <w:p w14:paraId="61DD4016">
      <w:pPr>
        <w:adjustRightInd w:val="0"/>
        <w:snapToGrid w:val="0"/>
        <w:ind w:left="452" w:leftChars="200" w:right="452" w:rightChars="200"/>
        <w:rPr>
          <w:rFonts w:hint="eastAsia" w:ascii="宋体" w:hAnsi="宋体"/>
          <w:sz w:val="28"/>
          <w:szCs w:val="28"/>
        </w:rPr>
      </w:pPr>
    </w:p>
    <w:p w14:paraId="7FF0823A">
      <w:pPr>
        <w:adjustRightInd w:val="0"/>
        <w:snapToGrid w:val="0"/>
        <w:spacing w:line="240" w:lineRule="auto"/>
        <w:ind w:left="452" w:leftChars="200" w:right="452" w:rightChars="200"/>
        <w:rPr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提 </w:t>
      </w:r>
      <w:r>
        <w:rPr>
          <w:rFonts w:ascii="黑体" w:hAnsi="黑体" w:eastAsia="黑体"/>
          <w:sz w:val="18"/>
          <w:szCs w:val="18"/>
        </w:rPr>
        <w:t xml:space="preserve"> </w:t>
      </w:r>
      <w:r>
        <w:rPr>
          <w:rFonts w:hint="eastAsia" w:ascii="黑体" w:hAnsi="黑体" w:eastAsia="黑体"/>
          <w:sz w:val="18"/>
          <w:szCs w:val="18"/>
        </w:rPr>
        <w:t>要</w:t>
      </w:r>
      <w:bookmarkStart w:id="0" w:name="_Hlk54890665"/>
      <w:r>
        <w:rPr>
          <w:sz w:val="18"/>
          <w:szCs w:val="18"/>
        </w:rPr>
        <w:t xml:space="preserve">  </w:t>
      </w:r>
      <w:bookmarkEnd w:id="0"/>
      <w:bookmarkStart w:id="1" w:name="_Hlk54890902"/>
      <w:r>
        <w:rPr>
          <w:rFonts w:hint="eastAsia"/>
          <w:sz w:val="18"/>
          <w:szCs w:val="18"/>
        </w:rPr>
        <w:t>“提要”二字小五号黑体，后空一字（</w:t>
      </w:r>
      <w:r>
        <w:rPr>
          <w:rFonts w:hint="eastAsia"/>
          <w:sz w:val="18"/>
          <w:szCs w:val="18"/>
          <w:lang w:val="en-US" w:eastAsia="zh-CN"/>
        </w:rPr>
        <w:t>即</w:t>
      </w:r>
      <w:r>
        <w:rPr>
          <w:rFonts w:hint="eastAsia"/>
          <w:sz w:val="18"/>
          <w:szCs w:val="18"/>
        </w:rPr>
        <w:t>两格</w:t>
      </w:r>
      <w:r>
        <w:rPr>
          <w:rFonts w:hint="eastAsia"/>
          <w:sz w:val="18"/>
          <w:szCs w:val="18"/>
          <w:lang w:eastAsia="zh-CN"/>
        </w:rPr>
        <w:t>，“</w:t>
      </w:r>
      <w:r>
        <w:rPr>
          <w:rFonts w:hint="eastAsia"/>
          <w:sz w:val="18"/>
          <w:szCs w:val="18"/>
          <w:lang w:val="en-US" w:eastAsia="zh-CN"/>
        </w:rPr>
        <w:t>字</w:t>
      </w:r>
      <w:r>
        <w:rPr>
          <w:rFonts w:hint="eastAsia"/>
          <w:sz w:val="18"/>
          <w:szCs w:val="18"/>
          <w:lang w:eastAsia="zh-CN"/>
        </w:rPr>
        <w:t>”</w:t>
      </w:r>
      <w:r>
        <w:rPr>
          <w:rFonts w:hint="eastAsia"/>
          <w:sz w:val="18"/>
          <w:szCs w:val="18"/>
          <w:lang w:val="en-US" w:eastAsia="zh-CN"/>
        </w:rPr>
        <w:t>指汉字，下同</w:t>
      </w:r>
      <w:r>
        <w:rPr>
          <w:rFonts w:hint="eastAsia"/>
          <w:sz w:val="18"/>
          <w:szCs w:val="18"/>
        </w:rPr>
        <w:t>），接排提要正文。提要正文居中，左右空</w:t>
      </w:r>
      <w:r>
        <w:rPr>
          <w:sz w:val="18"/>
          <w:szCs w:val="18"/>
        </w:rPr>
        <w:t>2字，小五号宋体</w:t>
      </w:r>
      <w:r>
        <w:rPr>
          <w:rFonts w:hint="eastAsia"/>
          <w:sz w:val="18"/>
          <w:szCs w:val="18"/>
        </w:rPr>
        <w:t>，单倍行距</w:t>
      </w:r>
      <w:r>
        <w:rPr>
          <w:sz w:val="18"/>
          <w:szCs w:val="18"/>
        </w:rPr>
        <w:t>。</w:t>
      </w:r>
      <w:r>
        <w:rPr>
          <w:rFonts w:hint="eastAsia"/>
          <w:sz w:val="18"/>
          <w:szCs w:val="18"/>
        </w:rPr>
        <w:t>“关键词”三字小五号黑体，后空一字，关键词小五号宋体，单倍行距，各词之间空一字，回行齐关键词。关键词不超过5个。</w:t>
      </w:r>
    </w:p>
    <w:bookmarkEnd w:id="1"/>
    <w:p w14:paraId="48C0EAAC">
      <w:pPr>
        <w:adjustRightInd w:val="0"/>
        <w:snapToGrid w:val="0"/>
        <w:spacing w:line="240" w:lineRule="auto"/>
        <w:ind w:left="452" w:leftChars="200" w:right="452" w:rightChars="200"/>
        <w:rPr>
          <w:rFonts w:hint="eastAsia" w:ascii="宋体" w:hAnsi="宋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关键词 </w:t>
      </w:r>
      <w:r>
        <w:rPr>
          <w:rFonts w:ascii="黑体" w:hAnsi="黑体" w:eastAsia="黑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模板；《语法研究和探索》 </w:t>
      </w:r>
    </w:p>
    <w:p w14:paraId="57BFECED">
      <w:pPr>
        <w:adjustRightInd w:val="0"/>
        <w:snapToGrid w:val="0"/>
        <w:ind w:left="452" w:leftChars="200" w:right="452" w:rightChars="200"/>
        <w:rPr>
          <w:rFonts w:hint="eastAsia" w:eastAsia="宋体" w:cs="Times New Roman"/>
          <w:i/>
          <w:iCs/>
          <w:sz w:val="18"/>
          <w:szCs w:val="18"/>
          <w:lang w:eastAsia="zh-CN"/>
        </w:rPr>
      </w:pPr>
    </w:p>
    <w:p w14:paraId="78F1321E">
      <w:pPr>
        <w:adjustRightInd w:val="0"/>
        <w:snapToGrid w:val="0"/>
        <w:spacing w:before="211" w:beforeLines="50" w:after="211" w:afterLines="50"/>
        <w:jc w:val="center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一  说明</w:t>
      </w:r>
    </w:p>
    <w:p w14:paraId="581C9C23">
      <w:pPr>
        <w:adjustRightInd w:val="0"/>
        <w:snapToGrid w:val="0"/>
        <w:rPr>
          <w:rFonts w:hint="eastAsia" w:ascii="宋体" w:hAnsi="宋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   </w:t>
      </w:r>
      <w:r>
        <w:rPr>
          <w:rFonts w:hint="eastAsia" w:ascii="宋体" w:hAnsi="宋体" w:cs="Times New Roman"/>
          <w:szCs w:val="21"/>
        </w:rPr>
        <w:t xml:space="preserve"> 所有学术论文需要提供英文题目和各</w:t>
      </w:r>
      <w:r>
        <w:rPr>
          <w:rFonts w:ascii="宋体" w:hAnsi="宋体" w:cs="Times New Roman"/>
          <w:szCs w:val="21"/>
        </w:rPr>
        <w:t>二百字以内的中英两种文字的提要和关键词。</w:t>
      </w:r>
      <w:r>
        <w:rPr>
          <w:rFonts w:hint="eastAsia" w:ascii="宋体" w:hAnsi="宋体" w:cs="Times New Roman"/>
          <w:szCs w:val="21"/>
        </w:rPr>
        <w:t>请遵守《语法研究和探索》稿件编辑规范细则，作者请按照此模板的格式以及文中具体要求对稿件进行加工。如有其他疑问，</w:t>
      </w:r>
      <w:r>
        <w:fldChar w:fldCharType="begin"/>
      </w:r>
      <w:r>
        <w:instrText xml:space="preserve"> HYPERLINK "mailto:请联系编辑部dangdaiyuyanxue@vip.163.com" </w:instrText>
      </w:r>
      <w:r>
        <w:fldChar w:fldCharType="separate"/>
      </w:r>
      <w:r>
        <w:rPr>
          <w:rStyle w:val="12"/>
          <w:rFonts w:hint="eastAsia" w:ascii="宋体" w:hAnsi="宋体" w:cs="Times New Roman"/>
          <w:color w:val="auto"/>
          <w:szCs w:val="21"/>
          <w:u w:val="none"/>
        </w:rPr>
        <w:t>请联系编辑部</w:t>
      </w:r>
      <w:r>
        <w:rPr>
          <w:rStyle w:val="12"/>
          <w:rFonts w:hint="eastAsia" w:ascii="宋体" w:hAnsi="宋体" w:cs="Times New Roman"/>
          <w:color w:val="auto"/>
          <w:szCs w:val="21"/>
          <w:u w:val="none"/>
        </w:rPr>
        <w:fldChar w:fldCharType="end"/>
      </w:r>
      <w:r>
        <w:rPr>
          <w:rFonts w:cs="Times New Roman"/>
          <w:sz w:val="21"/>
          <w:szCs w:val="21"/>
        </w:rPr>
        <w:t>tansuo@cass.org.cn</w:t>
      </w:r>
      <w:r>
        <w:rPr>
          <w:rFonts w:hint="eastAsia" w:eastAsia="楷体"/>
          <w:szCs w:val="21"/>
        </w:rPr>
        <w:t>。</w:t>
      </w:r>
    </w:p>
    <w:p w14:paraId="5C9ED2A4">
      <w:pPr>
        <w:adjustRightInd w:val="0"/>
        <w:snapToGrid w:val="0"/>
        <w:ind w:firstLine="452" w:firstLineChars="200"/>
        <w:rPr>
          <w:rFonts w:hint="eastAsia" w:ascii="宋体" w:hAnsi="宋体" w:cs="Times New Roman"/>
          <w:b/>
          <w:szCs w:val="21"/>
        </w:rPr>
      </w:pPr>
      <w:r>
        <w:rPr>
          <w:rFonts w:cs="Times New Roman"/>
          <w:b/>
          <w:szCs w:val="21"/>
        </w:rPr>
        <w:t>1.1 页</w:t>
      </w:r>
      <w:r>
        <w:rPr>
          <w:rFonts w:hint="eastAsia" w:ascii="宋体" w:hAnsi="宋体" w:cs="Times New Roman"/>
          <w:b/>
          <w:szCs w:val="21"/>
        </w:rPr>
        <w:t>面设置</w:t>
      </w:r>
    </w:p>
    <w:p w14:paraId="5403B4F2">
      <w:pPr>
        <w:adjustRightInd w:val="0"/>
        <w:snapToGrid w:val="0"/>
        <w:ind w:firstLine="435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页边距：上2.</w:t>
      </w:r>
      <w:r>
        <w:rPr>
          <w:rFonts w:cs="Times New Roman"/>
          <w:szCs w:val="21"/>
        </w:rPr>
        <w:t>54</w:t>
      </w:r>
      <w:r>
        <w:rPr>
          <w:rFonts w:hint="eastAsia" w:cs="Times New Roman"/>
          <w:szCs w:val="21"/>
        </w:rPr>
        <w:t>cm；下2.</w:t>
      </w:r>
      <w:r>
        <w:rPr>
          <w:rFonts w:cs="Times New Roman"/>
          <w:szCs w:val="21"/>
        </w:rPr>
        <w:t>54</w:t>
      </w:r>
      <w:r>
        <w:rPr>
          <w:rFonts w:hint="eastAsia" w:cs="Times New Roman"/>
          <w:szCs w:val="21"/>
        </w:rPr>
        <w:t>cm；左</w:t>
      </w:r>
      <w:r>
        <w:rPr>
          <w:rFonts w:cs="Times New Roman"/>
          <w:szCs w:val="21"/>
        </w:rPr>
        <w:t>2</w:t>
      </w:r>
      <w:r>
        <w:rPr>
          <w:rFonts w:hint="eastAsia" w:cs="Times New Roman"/>
          <w:szCs w:val="21"/>
        </w:rPr>
        <w:t>.</w:t>
      </w:r>
      <w:r>
        <w:rPr>
          <w:rFonts w:cs="Times New Roman"/>
          <w:szCs w:val="21"/>
        </w:rPr>
        <w:t>5</w:t>
      </w:r>
      <w:r>
        <w:rPr>
          <w:rFonts w:hint="eastAsia" w:cs="Times New Roman"/>
          <w:szCs w:val="21"/>
        </w:rPr>
        <w:t>cm；右</w:t>
      </w:r>
      <w:r>
        <w:rPr>
          <w:rFonts w:cs="Times New Roman"/>
          <w:szCs w:val="21"/>
        </w:rPr>
        <w:t>2</w:t>
      </w:r>
      <w:r>
        <w:rPr>
          <w:rFonts w:hint="eastAsia" w:cs="Times New Roman"/>
          <w:szCs w:val="21"/>
        </w:rPr>
        <w:t>.</w:t>
      </w:r>
      <w:r>
        <w:rPr>
          <w:rFonts w:cs="Times New Roman"/>
          <w:szCs w:val="21"/>
        </w:rPr>
        <w:t>5</w:t>
      </w:r>
      <w:r>
        <w:rPr>
          <w:rFonts w:hint="eastAsia" w:cs="Times New Roman"/>
          <w:szCs w:val="21"/>
        </w:rPr>
        <w:t>cm。</w:t>
      </w:r>
    </w:p>
    <w:p w14:paraId="2D4179D0">
      <w:pPr>
        <w:adjustRightInd w:val="0"/>
        <w:snapToGrid w:val="0"/>
        <w:ind w:firstLine="435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文档网格：每页</w:t>
      </w:r>
      <w:r>
        <w:rPr>
          <w:rFonts w:cs="Times New Roman"/>
          <w:szCs w:val="21"/>
        </w:rPr>
        <w:t>33</w:t>
      </w:r>
      <w:r>
        <w:rPr>
          <w:rFonts w:hint="eastAsia" w:cs="Times New Roman"/>
          <w:szCs w:val="21"/>
        </w:rPr>
        <w:t>行×</w:t>
      </w:r>
      <w:r>
        <w:rPr>
          <w:rFonts w:cs="Times New Roman"/>
          <w:szCs w:val="21"/>
        </w:rPr>
        <w:t>40</w:t>
      </w:r>
      <w:r>
        <w:rPr>
          <w:rFonts w:hint="eastAsia" w:cs="Times New Roman"/>
          <w:szCs w:val="21"/>
        </w:rPr>
        <w:t>字。</w:t>
      </w:r>
    </w:p>
    <w:p w14:paraId="43EAE87E">
      <w:pPr>
        <w:adjustRightInd w:val="0"/>
        <w:snapToGrid w:val="0"/>
        <w:ind w:firstLine="452" w:firstLineChars="200"/>
        <w:rPr>
          <w:rFonts w:hint="eastAsia" w:ascii="宋体" w:hAnsi="宋体" w:cs="Times New Roman"/>
          <w:b/>
          <w:szCs w:val="21"/>
        </w:rPr>
      </w:pPr>
      <w:r>
        <w:rPr>
          <w:rFonts w:cs="Times New Roman"/>
          <w:b/>
          <w:szCs w:val="21"/>
        </w:rPr>
        <w:t xml:space="preserve">1.2 </w:t>
      </w:r>
      <w:r>
        <w:rPr>
          <w:rFonts w:hint="eastAsia" w:ascii="宋体" w:hAnsi="宋体" w:cs="Times New Roman"/>
          <w:b/>
          <w:szCs w:val="21"/>
        </w:rPr>
        <w:t>标题</w:t>
      </w:r>
    </w:p>
    <w:p w14:paraId="25E61200">
      <w:pPr>
        <w:adjustRightInd w:val="0"/>
        <w:snapToGrid w:val="0"/>
        <w:ind w:firstLine="435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汉语正</w:t>
      </w:r>
      <w:r>
        <w:rPr>
          <w:rFonts w:cs="Times New Roman"/>
          <w:szCs w:val="21"/>
        </w:rPr>
        <w:t>标题二号宋体加粗居中，</w:t>
      </w:r>
      <w:r>
        <w:rPr>
          <w:rFonts w:hint="eastAsia" w:cs="Times New Roman"/>
          <w:szCs w:val="21"/>
        </w:rPr>
        <w:t>占一行；</w:t>
      </w:r>
      <w:r>
        <w:rPr>
          <w:rFonts w:cs="Times New Roman"/>
          <w:szCs w:val="21"/>
        </w:rPr>
        <w:t>副标题三号仿宋体居中</w:t>
      </w:r>
      <w:r>
        <w:rPr>
          <w:rFonts w:hint="eastAsia" w:cs="Times New Roman"/>
          <w:szCs w:val="21"/>
        </w:rPr>
        <w:t>，用破折号连接，另占一行。</w:t>
      </w:r>
      <w:r>
        <w:rPr>
          <w:rFonts w:cs="Times New Roman"/>
          <w:szCs w:val="21"/>
        </w:rPr>
        <w:t>英语标题</w:t>
      </w:r>
      <w:r>
        <w:rPr>
          <w:rFonts w:hint="eastAsia" w:cs="Times New Roman"/>
          <w:szCs w:val="21"/>
        </w:rPr>
        <w:t>小二</w:t>
      </w:r>
      <w:r>
        <w:rPr>
          <w:rFonts w:cs="Times New Roman"/>
          <w:szCs w:val="21"/>
        </w:rPr>
        <w:t>号Times New Roman字体居中，实词</w:t>
      </w:r>
      <w:r>
        <w:rPr>
          <w:rFonts w:hint="eastAsia" w:cs="Times New Roman"/>
          <w:szCs w:val="21"/>
        </w:rPr>
        <w:t>（和五个字母以上（含）的虚词）</w:t>
      </w:r>
      <w:r>
        <w:rPr>
          <w:rFonts w:cs="Times New Roman"/>
          <w:szCs w:val="21"/>
        </w:rPr>
        <w:t>首字母大写</w:t>
      </w:r>
      <w:r>
        <w:rPr>
          <w:rFonts w:hint="eastAsia" w:cs="Times New Roman"/>
          <w:szCs w:val="21"/>
        </w:rPr>
        <w:t>，副标题用冒号连接</w:t>
      </w:r>
      <w:r>
        <w:rPr>
          <w:rFonts w:cs="Times New Roman"/>
          <w:szCs w:val="21"/>
        </w:rPr>
        <w:t>。</w:t>
      </w:r>
    </w:p>
    <w:p w14:paraId="064D56E1">
      <w:pPr>
        <w:adjustRightInd w:val="0"/>
        <w:snapToGrid w:val="0"/>
        <w:spacing w:before="211" w:beforeLines="50" w:after="211" w:afterLines="50"/>
        <w:jc w:val="center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二  正文要求</w:t>
      </w:r>
    </w:p>
    <w:p w14:paraId="600AB726">
      <w:pPr>
        <w:adjustRightInd w:val="0"/>
        <w:snapToGrid w:val="0"/>
        <w:ind w:firstLine="452" w:firstLineChars="200"/>
        <w:rPr>
          <w:rFonts w:hint="eastAsia" w:ascii="Webdings" w:hAnsi="Webdings" w:cs="Times New Roman"/>
          <w:b/>
          <w:szCs w:val="21"/>
        </w:rPr>
      </w:pPr>
      <w:r>
        <w:rPr>
          <w:rFonts w:cs="Times New Roman"/>
          <w:b/>
          <w:szCs w:val="21"/>
        </w:rPr>
        <w:t xml:space="preserve">2.1 </w:t>
      </w:r>
      <w:r>
        <w:rPr>
          <w:rFonts w:ascii="Webdings" w:hAnsi="Webdings" w:cs="Times New Roman"/>
          <w:b/>
          <w:szCs w:val="21"/>
        </w:rPr>
        <w:t>章节标题</w:t>
      </w:r>
    </w:p>
    <w:p w14:paraId="16211C9A">
      <w:pPr>
        <w:adjustRightInd w:val="0"/>
        <w:snapToGrid w:val="0"/>
        <w:ind w:firstLine="452" w:firstLineChars="200"/>
        <w:rPr>
          <w:rFonts w:cs="Times New Roman"/>
          <w:b/>
          <w:szCs w:val="21"/>
        </w:rPr>
      </w:pPr>
      <w:r>
        <w:rPr>
          <w:rFonts w:cs="Times New Roman"/>
          <w:b/>
          <w:szCs w:val="21"/>
        </w:rPr>
        <w:t>2.1.1 一级标题</w:t>
      </w:r>
    </w:p>
    <w:p w14:paraId="0F52F3B9">
      <w:pPr>
        <w:adjustRightInd w:val="0"/>
        <w:snapToGrid w:val="0"/>
        <w:ind w:firstLine="452" w:firstLineChars="200"/>
        <w:rPr>
          <w:rFonts w:cs="Times New Roman"/>
          <w:szCs w:val="21"/>
        </w:rPr>
      </w:pPr>
      <w:r>
        <w:rPr>
          <w:rFonts w:cs="Times New Roman"/>
          <w:szCs w:val="21"/>
        </w:rPr>
        <w:t>正文章节</w:t>
      </w:r>
      <w:r>
        <w:rPr>
          <w:rFonts w:hint="eastAsia" w:cs="Times New Roman"/>
          <w:szCs w:val="21"/>
        </w:rPr>
        <w:t>一级</w:t>
      </w:r>
      <w:r>
        <w:rPr>
          <w:rFonts w:cs="Times New Roman"/>
          <w:szCs w:val="21"/>
        </w:rPr>
        <w:t>标题</w:t>
      </w:r>
      <w:r>
        <w:rPr>
          <w:rFonts w:hint="eastAsia" w:cs="Times New Roman"/>
          <w:szCs w:val="21"/>
        </w:rPr>
        <w:t>居中占一行，段前、段后间距0.5</w:t>
      </w:r>
      <w:r>
        <w:rPr>
          <w:rFonts w:hint="eastAsia" w:cs="Times New Roman"/>
          <w:szCs w:val="21"/>
          <w:lang w:val="en-US" w:eastAsia="zh-CN"/>
        </w:rPr>
        <w:t>行</w:t>
      </w:r>
      <w:r>
        <w:rPr>
          <w:rFonts w:hint="eastAsia" w:cs="Times New Roman"/>
          <w:szCs w:val="21"/>
        </w:rPr>
        <w:t>，用汉字（从“一”起）标明次序，序号与标题内容之间空一字。汉字用小四号黑体，西文用小四号</w:t>
      </w:r>
      <w:r>
        <w:rPr>
          <w:rFonts w:cs="Times New Roman"/>
          <w:szCs w:val="21"/>
        </w:rPr>
        <w:t>Times New Roman</w:t>
      </w:r>
      <w:r>
        <w:rPr>
          <w:rFonts w:hint="eastAsia" w:cs="Times New Roman"/>
          <w:szCs w:val="21"/>
        </w:rPr>
        <w:t>。</w:t>
      </w:r>
    </w:p>
    <w:p w14:paraId="7C5CC763">
      <w:pPr>
        <w:adjustRightInd w:val="0"/>
        <w:snapToGrid w:val="0"/>
        <w:ind w:firstLine="452" w:firstLineChars="200"/>
        <w:rPr>
          <w:rFonts w:cs="Times New Roman"/>
          <w:b/>
          <w:szCs w:val="21"/>
        </w:rPr>
      </w:pPr>
      <w:r>
        <w:rPr>
          <w:rFonts w:cs="Times New Roman"/>
          <w:b/>
          <w:szCs w:val="21"/>
        </w:rPr>
        <w:t>2.1.2 二级及以下级标题</w:t>
      </w:r>
    </w:p>
    <w:p w14:paraId="0E5A103D">
      <w:pPr>
        <w:adjustRightInd w:val="0"/>
        <w:snapToGrid w:val="0"/>
        <w:ind w:firstLine="452" w:firstLineChars="200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正文章节二级及以下</w:t>
      </w:r>
      <w:r>
        <w:rPr>
          <w:rFonts w:cs="Times New Roman"/>
          <w:szCs w:val="21"/>
        </w:rPr>
        <w:t>级标题独占一行，</w:t>
      </w:r>
      <w:r>
        <w:rPr>
          <w:rFonts w:hint="eastAsia" w:cs="Times New Roman"/>
          <w:szCs w:val="21"/>
          <w:lang w:val="en-US" w:eastAsia="zh-CN"/>
        </w:rPr>
        <w:t>加粗，</w:t>
      </w:r>
      <w:r>
        <w:rPr>
          <w:rFonts w:hint="eastAsia" w:cs="Times New Roman"/>
          <w:szCs w:val="21"/>
        </w:rPr>
        <w:t>左起空两</w:t>
      </w:r>
      <w:r>
        <w:rPr>
          <w:rFonts w:cs="Times New Roman"/>
          <w:szCs w:val="21"/>
        </w:rPr>
        <w:t>字，用阿拉伯数字（从1起）</w:t>
      </w:r>
      <w:r>
        <w:rPr>
          <w:rFonts w:hint="eastAsia" w:cs="Times New Roman"/>
          <w:szCs w:val="21"/>
        </w:rPr>
        <w:t>标明</w:t>
      </w:r>
      <w:r>
        <w:rPr>
          <w:rFonts w:cs="Times New Roman"/>
          <w:szCs w:val="21"/>
        </w:rPr>
        <w:t>次序</w:t>
      </w:r>
      <w:r>
        <w:rPr>
          <w:rFonts w:hint="eastAsia" w:cs="Times New Roman"/>
          <w:szCs w:val="21"/>
        </w:rPr>
        <w:t>与</w:t>
      </w:r>
      <w:r>
        <w:rPr>
          <w:rFonts w:cs="Times New Roman"/>
          <w:szCs w:val="21"/>
        </w:rPr>
        <w:t>级别，如1.1，1.2，</w:t>
      </w:r>
      <w:r>
        <w:rPr>
          <w:rFonts w:hint="eastAsia" w:cs="Times New Roman"/>
          <w:szCs w:val="21"/>
        </w:rPr>
        <w:t>1</w:t>
      </w:r>
      <w:r>
        <w:rPr>
          <w:rFonts w:cs="Times New Roman"/>
          <w:szCs w:val="21"/>
        </w:rPr>
        <w:t>.1.1</w:t>
      </w:r>
      <w:r>
        <w:rPr>
          <w:rFonts w:hint="eastAsia" w:cs="Times New Roman"/>
          <w:szCs w:val="21"/>
        </w:rPr>
        <w:t>，2.</w:t>
      </w:r>
      <w:r>
        <w:rPr>
          <w:rFonts w:cs="Times New Roman"/>
          <w:szCs w:val="21"/>
        </w:rPr>
        <w:t>2</w:t>
      </w:r>
      <w:r>
        <w:rPr>
          <w:rFonts w:hint="eastAsia" w:cs="Times New Roman"/>
          <w:szCs w:val="21"/>
        </w:rPr>
        <w:t>.</w:t>
      </w:r>
      <w:r>
        <w:rPr>
          <w:rFonts w:cs="Times New Roman"/>
          <w:szCs w:val="21"/>
        </w:rPr>
        <w:t>1</w:t>
      </w:r>
      <w:r>
        <w:rPr>
          <w:rFonts w:hint="eastAsia" w:cs="Times New Roman"/>
          <w:szCs w:val="21"/>
        </w:rPr>
        <w:t>……</w:t>
      </w:r>
      <w:r>
        <w:rPr>
          <w:rFonts w:cs="Times New Roman"/>
          <w:szCs w:val="21"/>
        </w:rPr>
        <w:t>依次类推。</w:t>
      </w:r>
      <w:r>
        <w:rPr>
          <w:rFonts w:hint="eastAsia" w:cs="Times New Roman"/>
          <w:szCs w:val="21"/>
        </w:rPr>
        <w:t>编码只限三级。字体</w:t>
      </w:r>
      <w:r>
        <w:rPr>
          <w:rFonts w:cs="Times New Roman"/>
          <w:szCs w:val="21"/>
        </w:rPr>
        <w:t>字号与正文保持一致</w:t>
      </w:r>
      <w:r>
        <w:rPr>
          <w:rFonts w:hint="eastAsia" w:cs="Times New Roman"/>
          <w:szCs w:val="21"/>
        </w:rPr>
        <w:t>，</w:t>
      </w:r>
      <w:r>
        <w:rPr>
          <w:rFonts w:cs="Times New Roman"/>
          <w:szCs w:val="21"/>
        </w:rPr>
        <w:t>加粗</w:t>
      </w:r>
      <w:r>
        <w:rPr>
          <w:rFonts w:hint="eastAsia" w:cs="Times New Roman"/>
          <w:szCs w:val="21"/>
        </w:rPr>
        <w:t>，序号</w:t>
      </w:r>
      <w:r>
        <w:rPr>
          <w:rFonts w:cs="Times New Roman"/>
          <w:szCs w:val="21"/>
        </w:rPr>
        <w:t>与标题</w:t>
      </w:r>
      <w:r>
        <w:rPr>
          <w:rFonts w:hint="eastAsia" w:cs="Times New Roman"/>
          <w:szCs w:val="21"/>
        </w:rPr>
        <w:t>内容之间空</w:t>
      </w:r>
      <w:r>
        <w:rPr>
          <w:rFonts w:hint="eastAsia" w:cs="Times New Roman"/>
          <w:szCs w:val="21"/>
          <w:lang w:val="en-US" w:eastAsia="zh-CN"/>
        </w:rPr>
        <w:t>半字</w:t>
      </w:r>
      <w:r>
        <w:rPr>
          <w:rFonts w:hint="eastAsia" w:cs="Times New Roman"/>
          <w:szCs w:val="21"/>
        </w:rPr>
        <w:t>（即</w:t>
      </w:r>
      <w:r>
        <w:rPr>
          <w:rFonts w:hint="eastAsia" w:cs="Times New Roman"/>
          <w:szCs w:val="21"/>
          <w:lang w:val="en-US" w:eastAsia="zh-CN"/>
        </w:rPr>
        <w:t>一格，下同</w:t>
      </w:r>
      <w:r>
        <w:rPr>
          <w:rFonts w:hint="eastAsia" w:cs="Times New Roman"/>
          <w:szCs w:val="21"/>
        </w:rPr>
        <w:t>）</w:t>
      </w:r>
      <w:r>
        <w:rPr>
          <w:rFonts w:cs="Times New Roman"/>
          <w:szCs w:val="21"/>
        </w:rPr>
        <w:t>。</w:t>
      </w:r>
    </w:p>
    <w:p w14:paraId="302D9D99">
      <w:pPr>
        <w:adjustRightInd w:val="0"/>
        <w:snapToGrid w:val="0"/>
        <w:ind w:firstLine="452" w:firstLineChars="200"/>
        <w:rPr>
          <w:rFonts w:cs="Times New Roman"/>
          <w:b/>
          <w:szCs w:val="21"/>
        </w:rPr>
      </w:pPr>
      <w:r>
        <w:rPr>
          <w:rFonts w:cs="Times New Roman"/>
          <w:b/>
          <w:szCs w:val="21"/>
        </w:rPr>
        <w:t xml:space="preserve">2.2 </w:t>
      </w:r>
      <w:r>
        <w:rPr>
          <w:rFonts w:hint="eastAsia" w:cs="Times New Roman"/>
          <w:b/>
          <w:szCs w:val="21"/>
        </w:rPr>
        <w:t>正文字体、字号</w:t>
      </w:r>
    </w:p>
    <w:p w14:paraId="6103BB37">
      <w:pPr>
        <w:pStyle w:val="7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    通栏，汉语五号宋体，西文、阿拉伯数字为五号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>
        <w:rPr>
          <w:rFonts w:hint="eastAsia" w:ascii="Times New Roman" w:hAnsi="Times New Roman"/>
          <w:sz w:val="21"/>
          <w:szCs w:val="21"/>
        </w:rPr>
        <w:t>字体。</w:t>
      </w:r>
      <w:r>
        <w:rPr>
          <w:rFonts w:hint="eastAsia" w:ascii="Times New Roman" w:hAnsi="Times New Roman" w:cs="Times New Roman"/>
          <w:sz w:val="21"/>
          <w:szCs w:val="21"/>
        </w:rPr>
        <w:t>国际音标括号用直方括号“［ ］”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宋体</w:t>
      </w:r>
      <w:r>
        <w:rPr>
          <w:rFonts w:hint="eastAsia" w:cs="Times New Roman"/>
          <w:szCs w:val="21"/>
        </w:rPr>
        <w:t>，</w:t>
      </w:r>
      <w:r>
        <w:rPr>
          <w:rFonts w:hint="eastAsia" w:ascii="Times New Roman" w:hAnsi="Times New Roman" w:cs="Times New Roman"/>
          <w:sz w:val="21"/>
          <w:szCs w:val="21"/>
        </w:rPr>
        <w:t>声调一律用数码标在右上角。关于数字的使用，公历年、月、日用阿拉伯数字，其他参考《出版物上数字用法的规定》视情而定，一篇文章内要统一。</w:t>
      </w:r>
    </w:p>
    <w:p w14:paraId="67321581">
      <w:pPr>
        <w:adjustRightInd w:val="0"/>
        <w:snapToGrid w:val="0"/>
        <w:ind w:firstLine="452" w:firstLineChars="200"/>
        <w:rPr>
          <w:rFonts w:cs="Times New Roman"/>
          <w:b/>
          <w:szCs w:val="21"/>
        </w:rPr>
      </w:pPr>
      <w:r>
        <w:rPr>
          <w:rFonts w:cs="Times New Roman"/>
          <w:b/>
          <w:szCs w:val="21"/>
        </w:rPr>
        <w:t xml:space="preserve">2.3 </w:t>
      </w:r>
      <w:r>
        <w:rPr>
          <w:rFonts w:hint="eastAsia" w:cs="Times New Roman"/>
          <w:b/>
          <w:szCs w:val="21"/>
        </w:rPr>
        <w:t>例句</w:t>
      </w:r>
    </w:p>
    <w:p w14:paraId="076FDE9E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有序码例句：序码用阳文码排序，后空半字。起行空</w:t>
      </w:r>
      <w:r>
        <w:rPr>
          <w:rFonts w:ascii="Times New Roman" w:hAnsi="Times New Roman"/>
          <w:sz w:val="21"/>
          <w:szCs w:val="21"/>
        </w:rPr>
        <w:t>2字，回行齐汉字。序码原则上一排到底。如果例句接排，例句间空</w:t>
      </w:r>
      <w:r>
        <w:rPr>
          <w:rFonts w:hint="eastAsia"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>字。</w:t>
      </w:r>
    </w:p>
    <w:p w14:paraId="69BC0453">
      <w:pPr>
        <w:pStyle w:val="7"/>
        <w:adjustRightInd w:val="0"/>
        <w:snapToGrid w:val="0"/>
        <w:spacing w:before="0" w:beforeAutospacing="0" w:after="0" w:afterAutospacing="0"/>
        <w:ind w:firstLine="42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无序码例句：起行空</w:t>
      </w:r>
      <w:r>
        <w:rPr>
          <w:rFonts w:ascii="Times New Roman" w:hAnsi="Times New Roman"/>
          <w:sz w:val="21"/>
          <w:szCs w:val="21"/>
        </w:rPr>
        <w:t>3字，回行空3字。较短的可接排，中间用竖线隔开。</w:t>
      </w:r>
    </w:p>
    <w:p w14:paraId="6CFED571">
      <w:pPr>
        <w:pStyle w:val="7"/>
        <w:adjustRightInd w:val="0"/>
        <w:snapToGrid w:val="0"/>
        <w:spacing w:before="0" w:beforeAutospacing="0" w:after="0" w:afterAutospacing="0"/>
        <w:ind w:firstLine="42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正文中编号前不使用“例”字，如：</w:t>
      </w:r>
      <w:r>
        <w:rPr>
          <w:rFonts w:hint="eastAsia" w:ascii="Times New Roman" w:hAnsi="Times New Roman"/>
          <w:strike/>
          <w:sz w:val="21"/>
          <w:szCs w:val="21"/>
        </w:rPr>
        <w:t>例</w:t>
      </w:r>
      <w:r>
        <w:rPr>
          <w:rFonts w:hint="eastAsia" w:ascii="Times New Roman" w:hAnsi="Times New Roman"/>
          <w:sz w:val="21"/>
          <w:szCs w:val="21"/>
        </w:rPr>
        <w:t>（5）。</w:t>
      </w:r>
      <w:r>
        <w:rPr>
          <w:rFonts w:hint="eastAsia"/>
          <w:sz w:val="21"/>
          <w:szCs w:val="21"/>
        </w:rPr>
        <w:t>若</w:t>
      </w:r>
      <w:r>
        <w:rPr>
          <w:rFonts w:hint="eastAsia" w:ascii="Times New Roman" w:hAnsi="Times New Roman"/>
          <w:sz w:val="21"/>
          <w:szCs w:val="21"/>
        </w:rPr>
        <w:t>例句较短，可排分栏。例句后的文字首行正文空2字。</w:t>
      </w:r>
    </w:p>
    <w:p w14:paraId="074F4278">
      <w:pPr>
        <w:pStyle w:val="7"/>
        <w:adjustRightInd w:val="0"/>
        <w:snapToGrid w:val="0"/>
        <w:spacing w:before="0" w:beforeAutospacing="0" w:after="0" w:afterAutospacing="0"/>
        <w:ind w:firstLine="42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汉语字体为小五号楷体，西文、阿拉伯数字为小五号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>
        <w:rPr>
          <w:rFonts w:hint="eastAsia"/>
          <w:sz w:val="21"/>
          <w:szCs w:val="21"/>
        </w:rPr>
        <w:t>字体。</w:t>
      </w:r>
      <w:r>
        <w:rPr>
          <w:rFonts w:hint="eastAsia" w:ascii="Times New Roman" w:hAnsi="Times New Roman"/>
          <w:sz w:val="21"/>
          <w:szCs w:val="21"/>
        </w:rPr>
        <w:t>例句、引文等的出处（作品、报刊等）一律用书名号，外加圆括号。</w:t>
      </w:r>
    </w:p>
    <w:p w14:paraId="06B5B729">
      <w:pPr>
        <w:pStyle w:val="7"/>
        <w:adjustRightInd w:val="0"/>
        <w:snapToGrid w:val="0"/>
        <w:spacing w:before="0" w:beforeAutospacing="0" w:after="0" w:afterAutospacing="0"/>
        <w:ind w:firstLine="42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作品格式：作者+书名或篇名。例：</w:t>
      </w:r>
    </w:p>
    <w:p w14:paraId="044050E7">
      <w:pPr>
        <w:pStyle w:val="7"/>
        <w:adjustRightInd w:val="0"/>
        <w:snapToGrid w:val="0"/>
        <w:spacing w:before="0" w:beforeAutospacing="0" w:after="0" w:afterAutospacing="0"/>
        <w:ind w:firstLine="420"/>
        <w:jc w:val="both"/>
        <w:rPr>
          <w:rFonts w:ascii="Times New Roman" w:hAnsi="Times New Roman" w:eastAsia="楷体"/>
          <w:sz w:val="18"/>
          <w:szCs w:val="18"/>
        </w:rPr>
      </w:pPr>
      <w:r>
        <w:rPr>
          <w:rFonts w:hint="eastAsia" w:ascii="Times New Roman" w:hAnsi="Times New Roman" w:eastAsia="楷体"/>
          <w:sz w:val="18"/>
          <w:szCs w:val="18"/>
        </w:rPr>
        <w:t>（老舍《茶馆》）</w:t>
      </w:r>
    </w:p>
    <w:p w14:paraId="326C5974">
      <w:pPr>
        <w:pStyle w:val="7"/>
        <w:adjustRightInd w:val="0"/>
        <w:snapToGrid w:val="0"/>
        <w:spacing w:before="0" w:beforeAutospacing="0" w:after="0" w:afterAutospacing="0"/>
        <w:ind w:firstLine="42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报刊格式：作者+篇名+报刊名称+年份期数。例：</w:t>
      </w:r>
    </w:p>
    <w:p w14:paraId="01B07F13">
      <w:pPr>
        <w:pStyle w:val="7"/>
        <w:adjustRightInd w:val="0"/>
        <w:snapToGrid w:val="0"/>
        <w:spacing w:before="0" w:beforeAutospacing="0" w:after="0" w:afterAutospacing="0"/>
        <w:ind w:firstLine="420"/>
        <w:jc w:val="both"/>
        <w:rPr>
          <w:rFonts w:ascii="Times New Roman" w:hAnsi="Times New Roman" w:eastAsia="楷体"/>
          <w:sz w:val="18"/>
          <w:szCs w:val="18"/>
        </w:rPr>
      </w:pPr>
      <w:r>
        <w:rPr>
          <w:rFonts w:ascii="Times New Roman" w:hAnsi="Times New Roman" w:eastAsia="楷体"/>
          <w:sz w:val="18"/>
          <w:szCs w:val="18"/>
        </w:rPr>
        <w:t>（周培红《今生今世》，《收获》1991年第1期）</w:t>
      </w:r>
    </w:p>
    <w:p w14:paraId="6B07BDC3">
      <w:pPr>
        <w:pStyle w:val="7"/>
        <w:adjustRightInd w:val="0"/>
        <w:snapToGrid w:val="0"/>
        <w:spacing w:before="0" w:beforeAutospacing="0" w:after="0" w:afterAutospacing="0"/>
        <w:ind w:firstLine="42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古文格式：朝代+人名+书名+篇名+章节，可根据不同文献特点适当调整。例：</w:t>
      </w:r>
    </w:p>
    <w:p w14:paraId="2307D516">
      <w:pPr>
        <w:pStyle w:val="7"/>
        <w:adjustRightInd w:val="0"/>
        <w:snapToGrid w:val="0"/>
        <w:spacing w:before="0" w:beforeAutospacing="0" w:after="0" w:afterAutospacing="0"/>
        <w:ind w:firstLine="420"/>
        <w:jc w:val="both"/>
        <w:rPr>
          <w:rFonts w:ascii="Times New Roman" w:hAnsi="Times New Roman" w:eastAsia="楷体"/>
          <w:sz w:val="18"/>
          <w:szCs w:val="18"/>
        </w:rPr>
      </w:pPr>
      <w:r>
        <w:rPr>
          <w:rFonts w:hint="eastAsia" w:ascii="Times New Roman" w:hAnsi="Times New Roman" w:eastAsia="楷体"/>
          <w:sz w:val="18"/>
          <w:szCs w:val="18"/>
        </w:rPr>
        <w:t>（唐·李白《古风·十九》）、（《诗经·大雅·生民</w:t>
      </w:r>
      <w:r>
        <w:rPr>
          <w:rFonts w:hint="eastAsia" w:ascii="楷体" w:hAnsi="楷体" w:eastAsia="楷体" w:cs="楷体"/>
          <w:sz w:val="18"/>
          <w:szCs w:val="18"/>
        </w:rPr>
        <w:t>》）</w:t>
      </w:r>
    </w:p>
    <w:p w14:paraId="7E865F1E">
      <w:pPr>
        <w:pStyle w:val="7"/>
        <w:adjustRightInd w:val="0"/>
        <w:snapToGrid w:val="0"/>
        <w:spacing w:before="0" w:beforeAutospacing="0" w:after="0" w:afterAutospacing="0"/>
        <w:ind w:firstLine="42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引自其它文献的例句需提供参考文献及页码。例：</w:t>
      </w:r>
    </w:p>
    <w:p w14:paraId="03FBEF99">
      <w:pPr>
        <w:pStyle w:val="7"/>
        <w:adjustRightInd w:val="0"/>
        <w:snapToGrid w:val="0"/>
        <w:spacing w:before="0" w:beforeAutospacing="0" w:after="0" w:afterAutospacing="0"/>
        <w:ind w:firstLine="420"/>
        <w:jc w:val="both"/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>（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hint="eastAsia"/>
          <w:sz w:val="18"/>
          <w:szCs w:val="18"/>
        </w:rPr>
        <w:t>）</w:t>
      </w:r>
      <w:r>
        <w:rPr>
          <w:rFonts w:hint="eastAsia" w:ascii="楷体" w:hAnsi="楷体" w:eastAsia="楷体"/>
          <w:sz w:val="18"/>
          <w:szCs w:val="18"/>
        </w:rPr>
        <w:t xml:space="preserve">中国队胜南朝鲜队。（吕叔湘 </w:t>
      </w:r>
      <w:r>
        <w:rPr>
          <w:rFonts w:ascii="Times New Roman" w:hAnsi="Times New Roman" w:eastAsia="楷体" w:cs="Times New Roman"/>
          <w:sz w:val="18"/>
          <w:szCs w:val="18"/>
        </w:rPr>
        <w:t>1988：1</w:t>
      </w:r>
      <w:r>
        <w:rPr>
          <w:rFonts w:hint="eastAsia" w:ascii="楷体" w:hAnsi="楷体" w:eastAsia="楷体"/>
          <w:sz w:val="18"/>
          <w:szCs w:val="18"/>
        </w:rPr>
        <w:t>）</w:t>
      </w:r>
    </w:p>
    <w:p w14:paraId="7323710F">
      <w:pPr>
        <w:pStyle w:val="7"/>
        <w:adjustRightInd w:val="0"/>
        <w:snapToGrid w:val="0"/>
        <w:spacing w:before="0" w:beforeAutospacing="0" w:after="0" w:afterAutospacing="0"/>
        <w:ind w:firstLine="39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英语例句不需提供注释与翻译。例：</w:t>
      </w:r>
    </w:p>
    <w:p w14:paraId="31B53A4C">
      <w:pPr>
        <w:pStyle w:val="7"/>
        <w:adjustRightInd w:val="0"/>
        <w:snapToGrid w:val="0"/>
        <w:spacing w:before="0" w:beforeAutospacing="0" w:after="0" w:afterAutospacing="0"/>
        <w:ind w:firstLine="390"/>
        <w:jc w:val="both"/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>（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hint="eastAsia"/>
          <w:sz w:val="18"/>
          <w:szCs w:val="18"/>
        </w:rPr>
        <w:t>）</w:t>
      </w:r>
      <w:r>
        <w:rPr>
          <w:rFonts w:ascii="Times New Roman" w:hAnsi="Times New Roman" w:cs="Times New Roman"/>
          <w:sz w:val="18"/>
          <w:szCs w:val="18"/>
        </w:rPr>
        <w:t xml:space="preserve">Zhangsan is fond of linguistics. </w:t>
      </w:r>
    </w:p>
    <w:p w14:paraId="108A342D">
      <w:pPr>
        <w:adjustRightInd w:val="0"/>
        <w:snapToGrid w:val="0"/>
        <w:ind w:firstLine="435"/>
        <w:rPr>
          <w:szCs w:val="21"/>
        </w:rPr>
      </w:pPr>
      <w:r>
        <w:rPr>
          <w:rFonts w:hint="eastAsia"/>
          <w:szCs w:val="21"/>
        </w:rPr>
        <w:t>除英语外的外语例句需参考</w:t>
      </w:r>
      <w:r>
        <w:rPr>
          <w:rFonts w:hint="eastAsia"/>
        </w:rPr>
        <w:t xml:space="preserve">“莱比锡注释规范”（The </w:t>
      </w:r>
      <w:r>
        <w:t>Leipzig Glossing Rules</w:t>
      </w:r>
      <w:r>
        <w:rPr>
          <w:rFonts w:hint="eastAsia"/>
        </w:rPr>
        <w:t xml:space="preserve"> 2015）在原文下方另用两行标注</w:t>
      </w:r>
      <w:r>
        <w:rPr>
          <w:szCs w:val="21"/>
        </w:rPr>
        <w:t>。</w:t>
      </w:r>
      <w:r>
        <w:rPr>
          <w:rFonts w:hint="eastAsia"/>
        </w:rPr>
        <w:t>注释时需翻译为汉语，功能范畴翻译</w:t>
      </w:r>
      <w:r>
        <w:rPr>
          <w:rFonts w:hint="eastAsia"/>
          <w:szCs w:val="21"/>
        </w:rPr>
        <w:t>为拉丁字母缩写</w:t>
      </w:r>
      <w:r>
        <w:rPr>
          <w:rFonts w:hint="eastAsia"/>
        </w:rPr>
        <w:t>，字体为“小型大写字母”（Office</w:t>
      </w:r>
      <w:r>
        <w:t xml:space="preserve"> W</w:t>
      </w:r>
      <w:r>
        <w:rPr>
          <w:rFonts w:hint="eastAsia"/>
        </w:rPr>
        <w:t>ord快捷键为Ctrl</w:t>
      </w:r>
      <w:r>
        <w:t>+</w:t>
      </w:r>
      <w:r>
        <w:rPr>
          <w:rFonts w:hint="eastAsia"/>
        </w:rPr>
        <w:t>Shift</w:t>
      </w:r>
      <w:r>
        <w:t>+</w:t>
      </w:r>
      <w:r>
        <w:rPr>
          <w:rFonts w:hint="eastAsia"/>
        </w:rPr>
        <w:t>K），并在第一次出现缩写的地方添加脚注，标明正文例句中出现的所有缩写的汉语翻译，按缩写的首字母进行排序。注释中的翻译与外语例句中的单词或语素逐一对齐。</w:t>
      </w:r>
      <w:r>
        <w:rPr>
          <w:rFonts w:hint="eastAsia"/>
          <w:szCs w:val="21"/>
        </w:rPr>
        <w:t>常用缩写清单见附录。最后提供</w:t>
      </w:r>
      <w:r>
        <w:rPr>
          <w:szCs w:val="21"/>
        </w:rPr>
        <w:t>整句</w:t>
      </w:r>
      <w:r>
        <w:rPr>
          <w:rFonts w:hint="eastAsia"/>
          <w:szCs w:val="21"/>
        </w:rPr>
        <w:t>汉语</w:t>
      </w:r>
      <w:r>
        <w:rPr>
          <w:szCs w:val="21"/>
        </w:rPr>
        <w:t>译文</w:t>
      </w:r>
      <w:r>
        <w:rPr>
          <w:rFonts w:hint="eastAsia"/>
          <w:szCs w:val="21"/>
        </w:rPr>
        <w:t>，</w:t>
      </w:r>
      <w:r>
        <w:rPr>
          <w:szCs w:val="21"/>
        </w:rPr>
        <w:t>置于逐字对译下方，加单引号。</w:t>
      </w:r>
      <w:r>
        <w:rPr>
          <w:rFonts w:hint="eastAsia"/>
          <w:szCs w:val="21"/>
        </w:rPr>
        <w:t>例：</w:t>
      </w:r>
    </w:p>
    <w:p w14:paraId="21006F87">
      <w:pPr>
        <w:adjustRightInd w:val="0"/>
        <w:snapToGrid w:val="0"/>
        <w:ind w:firstLine="435"/>
        <w:rPr>
          <w:sz w:val="18"/>
          <w:szCs w:val="18"/>
        </w:rPr>
      </w:pPr>
      <w:r>
        <w:rPr>
          <w:rFonts w:hint="eastAsia"/>
          <w:sz w:val="18"/>
          <w:szCs w:val="18"/>
        </w:rPr>
        <w:t>（3）</w:t>
      </w:r>
      <w:r>
        <w:rPr>
          <w:sz w:val="18"/>
          <w:szCs w:val="18"/>
        </w:rPr>
        <w:t>On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sdelal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 xml:space="preserve">uroki. </w:t>
      </w:r>
    </w:p>
    <w:p w14:paraId="28C344F8">
      <w:pPr>
        <w:adjustRightInd w:val="0"/>
        <w:snapToGrid w:val="0"/>
        <w:ind w:left="435"/>
        <w:rPr>
          <w:rFonts w:eastAsia="楷体"/>
          <w:sz w:val="18"/>
          <w:szCs w:val="18"/>
        </w:rPr>
      </w:pP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mallCaps/>
          <w:sz w:val="18"/>
          <w:szCs w:val="18"/>
        </w:rPr>
        <w:t xml:space="preserve"> </w:t>
      </w:r>
      <w:r>
        <w:rPr>
          <w:rFonts w:hint="eastAsia" w:eastAsia="楷体"/>
          <w:smallCaps/>
          <w:sz w:val="18"/>
          <w:szCs w:val="18"/>
        </w:rPr>
        <w:t>pro3s</w:t>
      </w:r>
      <w:r>
        <w:rPr>
          <w:rFonts w:eastAsia="楷体"/>
          <w:smallCaps/>
          <w:sz w:val="18"/>
          <w:szCs w:val="18"/>
        </w:rPr>
        <w:t>g.nom</w:t>
      </w:r>
      <w:r>
        <w:rPr>
          <w:rFonts w:eastAsia="楷体"/>
          <w:smallCaps/>
          <w:sz w:val="18"/>
          <w:szCs w:val="18"/>
          <w:vertAlign w:val="superscript"/>
        </w:rPr>
        <w:footnoteReference w:id="1"/>
      </w:r>
      <w:r>
        <w:rPr>
          <w:rFonts w:hint="eastAsia" w:eastAsia="楷体"/>
          <w:smallCaps/>
          <w:sz w:val="18"/>
          <w:szCs w:val="18"/>
        </w:rPr>
        <w:tab/>
      </w:r>
      <w:r>
        <w:rPr>
          <w:rFonts w:hint="eastAsia" w:eastAsia="楷体"/>
          <w:sz w:val="18"/>
          <w:szCs w:val="18"/>
        </w:rPr>
        <w:t>做.</w:t>
      </w:r>
      <w:r>
        <w:rPr>
          <w:rFonts w:hint="eastAsia" w:eastAsia="楷体"/>
          <w:smallCaps/>
          <w:sz w:val="18"/>
          <w:szCs w:val="18"/>
        </w:rPr>
        <w:t>pfv.pst</w:t>
      </w:r>
      <w:r>
        <w:rPr>
          <w:rFonts w:hint="eastAsia" w:eastAsia="楷体"/>
          <w:smallCaps/>
          <w:sz w:val="18"/>
          <w:szCs w:val="18"/>
        </w:rPr>
        <w:tab/>
      </w:r>
      <w:r>
        <w:rPr>
          <w:rFonts w:hint="eastAsia" w:eastAsia="楷体"/>
          <w:smallCaps/>
          <w:sz w:val="18"/>
          <w:szCs w:val="18"/>
        </w:rPr>
        <w:tab/>
      </w:r>
      <w:r>
        <w:rPr>
          <w:rFonts w:hint="eastAsia" w:eastAsia="楷体"/>
          <w:sz w:val="18"/>
          <w:szCs w:val="18"/>
        </w:rPr>
        <w:t>作业</w:t>
      </w:r>
      <w:r>
        <w:rPr>
          <w:rFonts w:hint="eastAsia" w:eastAsia="楷体"/>
          <w:smallCaps/>
          <w:sz w:val="18"/>
          <w:szCs w:val="18"/>
        </w:rPr>
        <w:t>.</w:t>
      </w:r>
      <w:r>
        <w:rPr>
          <w:rFonts w:eastAsia="楷体"/>
          <w:smallCaps/>
          <w:sz w:val="18"/>
          <w:szCs w:val="18"/>
        </w:rPr>
        <w:t xml:space="preserve">acc </w:t>
      </w:r>
    </w:p>
    <w:p w14:paraId="6639970A">
      <w:pPr>
        <w:adjustRightInd w:val="0"/>
        <w:snapToGrid w:val="0"/>
        <w:ind w:left="437"/>
        <w:rPr>
          <w:rFonts w:hint="eastAsia" w:ascii="楷体" w:hAnsi="楷体" w:eastAsia="楷体"/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rFonts w:hint="eastAsia" w:ascii="楷体" w:hAnsi="楷体" w:eastAsia="楷体"/>
          <w:sz w:val="18"/>
          <w:szCs w:val="18"/>
        </w:rPr>
        <w:t>‘他做了作业</w:t>
      </w:r>
      <w:r>
        <w:rPr>
          <w:rFonts w:ascii="楷体" w:hAnsi="楷体" w:eastAsia="楷体"/>
          <w:sz w:val="18"/>
          <w:szCs w:val="18"/>
        </w:rPr>
        <w:t>。</w:t>
      </w:r>
      <w:r>
        <w:rPr>
          <w:rFonts w:hint="eastAsia" w:ascii="楷体" w:hAnsi="楷体" w:eastAsia="楷体"/>
          <w:sz w:val="18"/>
          <w:szCs w:val="18"/>
        </w:rPr>
        <w:t>’</w:t>
      </w:r>
    </w:p>
    <w:p w14:paraId="4A643645">
      <w:pPr>
        <w:adjustRightInd w:val="0"/>
        <w:snapToGrid w:val="0"/>
        <w:ind w:left="437"/>
        <w:rPr>
          <w:rFonts w:eastAsia="楷体" w:cs="Times New Roman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（</w:t>
      </w:r>
      <w:r>
        <w:rPr>
          <w:rFonts w:cs="Times New Roman"/>
          <w:sz w:val="18"/>
          <w:szCs w:val="18"/>
        </w:rPr>
        <w:t>4</w:t>
      </w:r>
      <w:r>
        <w:rPr>
          <w:rFonts w:hint="eastAsia" w:ascii="宋体" w:hAnsi="宋体" w:cs="宋体"/>
          <w:sz w:val="18"/>
          <w:szCs w:val="18"/>
        </w:rPr>
        <w:t>）</w:t>
      </w:r>
      <w:r>
        <w:rPr>
          <w:rFonts w:eastAsia="楷体" w:cs="Times New Roman"/>
          <w:sz w:val="18"/>
          <w:szCs w:val="18"/>
        </w:rPr>
        <w:t>a.</w:t>
      </w:r>
      <w:r>
        <w:rPr>
          <w:rFonts w:hint="eastAsia" w:eastAsia="楷体" w:cs="Times New Roman"/>
          <w:sz w:val="18"/>
          <w:szCs w:val="18"/>
        </w:rPr>
        <w:t xml:space="preserve"> Drawing dog.</w:t>
      </w:r>
    </w:p>
    <w:p w14:paraId="0182D487">
      <w:pPr>
        <w:adjustRightInd w:val="0"/>
        <w:snapToGrid w:val="0"/>
        <w:rPr>
          <w:rFonts w:eastAsia="楷体" w:cs="Times New Roman"/>
          <w:sz w:val="18"/>
          <w:szCs w:val="18"/>
        </w:rPr>
      </w:pPr>
      <w:r>
        <w:rPr>
          <w:rFonts w:hint="eastAsia" w:eastAsia="楷体" w:cs="Times New Roman"/>
          <w:sz w:val="18"/>
          <w:szCs w:val="18"/>
        </w:rPr>
        <w:t xml:space="preserve">         </w:t>
      </w:r>
      <w:r>
        <w:rPr>
          <w:rFonts w:eastAsia="楷体" w:cs="Times New Roman"/>
          <w:sz w:val="18"/>
          <w:szCs w:val="18"/>
        </w:rPr>
        <w:t xml:space="preserve"> </w:t>
      </w:r>
      <w:r>
        <w:rPr>
          <w:rFonts w:hint="eastAsia" w:eastAsia="楷体" w:cs="Times New Roman"/>
          <w:sz w:val="18"/>
          <w:szCs w:val="18"/>
        </w:rPr>
        <w:t>b. Tall.</w:t>
      </w:r>
    </w:p>
    <w:p w14:paraId="13200242">
      <w:pPr>
        <w:adjustRightInd w:val="0"/>
        <w:snapToGrid w:val="0"/>
        <w:rPr>
          <w:rFonts w:eastAsia="楷体" w:cs="Times New Roman"/>
          <w:sz w:val="18"/>
          <w:szCs w:val="18"/>
        </w:rPr>
      </w:pPr>
      <w:r>
        <w:rPr>
          <w:rFonts w:hint="eastAsia" w:eastAsia="楷体" w:cs="Times New Roman"/>
          <w:sz w:val="18"/>
          <w:szCs w:val="18"/>
        </w:rPr>
        <w:t xml:space="preserve">         </w:t>
      </w:r>
      <w:r>
        <w:rPr>
          <w:rFonts w:eastAsia="楷体" w:cs="Times New Roman"/>
          <w:sz w:val="18"/>
          <w:szCs w:val="18"/>
        </w:rPr>
        <w:t xml:space="preserve"> </w:t>
      </w:r>
      <w:r>
        <w:rPr>
          <w:rFonts w:hint="eastAsia" w:eastAsia="楷体" w:cs="Times New Roman"/>
          <w:sz w:val="18"/>
          <w:szCs w:val="18"/>
        </w:rPr>
        <w:t>c. Where go?</w:t>
      </w:r>
    </w:p>
    <w:p w14:paraId="4E034ED5">
      <w:pPr>
        <w:adjustRightInd w:val="0"/>
        <w:snapToGrid w:val="0"/>
        <w:rPr>
          <w:rFonts w:hint="eastAsia" w:ascii="宋体" w:hAnsi="宋体" w:cs="宋体"/>
          <w:sz w:val="18"/>
          <w:szCs w:val="18"/>
        </w:rPr>
      </w:pPr>
      <w:r>
        <w:rPr>
          <w:rFonts w:hint="eastAsia" w:eastAsia="楷体" w:cs="Times New Roman"/>
          <w:sz w:val="18"/>
          <w:szCs w:val="18"/>
        </w:rPr>
        <w:t xml:space="preserve">        </w:t>
      </w:r>
      <w:r>
        <w:rPr>
          <w:rFonts w:eastAsia="楷体" w:cs="Times New Roman"/>
          <w:sz w:val="18"/>
          <w:szCs w:val="18"/>
        </w:rPr>
        <w:t xml:space="preserve"> </w:t>
      </w:r>
      <w:r>
        <w:rPr>
          <w:rFonts w:hint="eastAsia" w:ascii="宋体" w:hAnsi="宋体" w:cs="宋体"/>
          <w:sz w:val="18"/>
          <w:szCs w:val="18"/>
        </w:rPr>
        <w:t>（</w:t>
      </w:r>
      <w:r>
        <w:rPr>
          <w:rFonts w:hint="eastAsia" w:eastAsia="楷体" w:cs="Times New Roman"/>
          <w:sz w:val="18"/>
          <w:szCs w:val="18"/>
        </w:rPr>
        <w:t>Brown 1973: 76</w:t>
      </w:r>
      <w:r>
        <w:rPr>
          <w:rFonts w:hint="eastAsia" w:ascii="宋体" w:hAnsi="宋体" w:cs="宋体"/>
          <w:sz w:val="18"/>
          <w:szCs w:val="18"/>
        </w:rPr>
        <w:t>）</w:t>
      </w:r>
    </w:p>
    <w:p w14:paraId="6FF410D6">
      <w:pPr>
        <w:adjustRightInd w:val="0"/>
        <w:snapToGrid w:val="0"/>
        <w:ind w:firstLine="452" w:firstLineChars="200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正文提及例句时，将例句标号放入括号内，如（10）、（11a</w:t>
      </w:r>
      <w:r>
        <w:rPr>
          <w:rFonts w:cs="Times New Roman"/>
          <w:szCs w:val="21"/>
        </w:rPr>
        <w:t>-b</w:t>
      </w:r>
      <w:r>
        <w:rPr>
          <w:rFonts w:hint="eastAsia" w:cs="Times New Roman"/>
          <w:szCs w:val="21"/>
        </w:rPr>
        <w:t>）、（1</w:t>
      </w:r>
      <w:r>
        <w:rPr>
          <w:rFonts w:cs="Times New Roman"/>
          <w:szCs w:val="21"/>
        </w:rPr>
        <w:t>2a</w:t>
      </w:r>
      <w:r>
        <w:rPr>
          <w:rFonts w:hint="eastAsia" w:cs="Times New Roman"/>
          <w:szCs w:val="21"/>
        </w:rPr>
        <w:t>）、（13a，c）等。</w:t>
      </w:r>
    </w:p>
    <w:p w14:paraId="0136E6F8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</w:rPr>
        <w:t>2.</w:t>
      </w:r>
      <w:r>
        <w:rPr>
          <w:rFonts w:ascii="Times New Roman" w:hAnsi="Times New Roman" w:cs="Times New Roman"/>
          <w:b/>
          <w:sz w:val="21"/>
          <w:szCs w:val="21"/>
        </w:rPr>
        <w:t xml:space="preserve">4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整段</w:t>
      </w:r>
      <w:r>
        <w:rPr>
          <w:rFonts w:hint="eastAsia" w:ascii="Times New Roman" w:hAnsi="Times New Roman" w:cs="Times New Roman"/>
          <w:b/>
          <w:sz w:val="21"/>
          <w:szCs w:val="21"/>
        </w:rPr>
        <w:t>引文</w:t>
      </w:r>
    </w:p>
    <w:p w14:paraId="32476A12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</w:rPr>
        <w:t>汉语字体为小五号楷体，西文、阿拉伯数字为小五号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>
        <w:rPr>
          <w:rFonts w:hint="eastAsia"/>
          <w:sz w:val="21"/>
          <w:szCs w:val="21"/>
        </w:rPr>
        <w:t>字体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起行空5字，回行空3字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右侧空3字，下文对齐</w:t>
      </w:r>
      <w:r>
        <w:rPr>
          <w:rFonts w:ascii="Times New Roman" w:hAnsi="Times New Roman" w:cs="Times New Roman"/>
          <w:sz w:val="21"/>
          <w:szCs w:val="21"/>
        </w:rPr>
        <w:t>。</w:t>
      </w:r>
      <w:r>
        <w:rPr>
          <w:rFonts w:hint="eastAsia" w:ascii="Times New Roman" w:hAnsi="Times New Roman" w:cs="Times New Roman"/>
          <w:sz w:val="21"/>
          <w:szCs w:val="21"/>
        </w:rPr>
        <w:t>例：</w:t>
      </w:r>
    </w:p>
    <w:p w14:paraId="78BD144C">
      <w:pPr>
        <w:pStyle w:val="7"/>
        <w:adjustRightInd w:val="0"/>
        <w:snapToGrid w:val="0"/>
        <w:spacing w:before="0" w:beforeAutospacing="0" w:after="0" w:afterAutospacing="0"/>
        <w:ind w:left="678" w:leftChars="300" w:right="678" w:rightChars="300" w:firstLine="392" w:firstLineChars="200"/>
        <w:jc w:val="both"/>
        <w:rPr>
          <w:rFonts w:hint="eastAsia" w:ascii="楷体" w:hAnsi="楷体" w:eastAsia="楷体" w:cs="Times New Roman"/>
          <w:sz w:val="18"/>
          <w:szCs w:val="18"/>
        </w:rPr>
      </w:pPr>
      <w:r>
        <w:rPr>
          <w:rFonts w:hint="eastAsia" w:ascii="楷体" w:hAnsi="楷体" w:eastAsia="楷体" w:cs="Times New Roman"/>
          <w:sz w:val="18"/>
          <w:szCs w:val="18"/>
        </w:rPr>
        <w:t>语言是什么？就是我们嘴里说的话。说话是我们日常生活中极普通的事情，跟走路一样的普通。平常人很少有话而不说的，有些人无说话的必要也要说话。可是，我们想想看，一个人独自说话不说话？不。间或也有这种情形，我们就说那个人在那儿“自言自语”，仿佛有点儿反常。这是什么道理呢？原来说话和走路不同，不是一种个人的行为，是一种社会的行为。</w:t>
      </w:r>
    </w:p>
    <w:p w14:paraId="08C09233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2.5 </w:t>
      </w:r>
      <w:r>
        <w:rPr>
          <w:rFonts w:hint="eastAsia" w:ascii="Times New Roman" w:hAnsi="Times New Roman" w:cs="Times New Roman"/>
          <w:b/>
          <w:sz w:val="21"/>
          <w:szCs w:val="21"/>
        </w:rPr>
        <w:t>图表规范</w:t>
      </w:r>
    </w:p>
    <w:p w14:paraId="5EB55DA8">
      <w:pPr>
        <w:widowControl/>
        <w:adjustRightInd w:val="0"/>
        <w:snapToGrid w:val="0"/>
        <w:ind w:firstLine="420"/>
        <w:rPr>
          <w:rFonts w:cs="Times New Roman"/>
          <w:szCs w:val="21"/>
          <w:lang w:bidi="ar"/>
        </w:rPr>
      </w:pPr>
      <w:r>
        <w:rPr>
          <w:rFonts w:cs="Times New Roman"/>
          <w:szCs w:val="21"/>
        </w:rPr>
        <w:t>图表编号用图1、图2，表1、表2，依次类推。图表</w:t>
      </w:r>
      <w:r>
        <w:rPr>
          <w:rFonts w:hint="eastAsia" w:cs="Times New Roman"/>
          <w:szCs w:val="21"/>
        </w:rPr>
        <w:t>居中，需</w:t>
      </w:r>
      <w:r>
        <w:rPr>
          <w:rFonts w:cs="Times New Roman"/>
          <w:szCs w:val="21"/>
        </w:rPr>
        <w:t>命名，名称</w:t>
      </w:r>
      <w:r>
        <w:rPr>
          <w:rFonts w:hint="eastAsia" w:cs="Times New Roman"/>
          <w:szCs w:val="21"/>
        </w:rPr>
        <w:t>位于表格上端，齐表头，</w:t>
      </w:r>
      <w:r>
        <w:rPr>
          <w:rFonts w:cs="Times New Roman"/>
          <w:szCs w:val="21"/>
        </w:rPr>
        <w:t>小五号</w:t>
      </w:r>
      <w:r>
        <w:rPr>
          <w:rFonts w:hint="eastAsia" w:cs="Times New Roman"/>
          <w:szCs w:val="21"/>
        </w:rPr>
        <w:t>仿</w:t>
      </w:r>
      <w:r>
        <w:rPr>
          <w:rFonts w:cs="Times New Roman"/>
          <w:szCs w:val="21"/>
        </w:rPr>
        <w:t>宋体，编号数字小五号Times New Roman字体，数字与题目之间空全角1格。图表内容汉语为小五号</w:t>
      </w:r>
      <w:r>
        <w:rPr>
          <w:rFonts w:hint="eastAsia" w:cs="Times New Roman"/>
          <w:szCs w:val="21"/>
        </w:rPr>
        <w:t>宋体</w:t>
      </w:r>
      <w:r>
        <w:rPr>
          <w:rFonts w:cs="Times New Roman"/>
          <w:szCs w:val="21"/>
        </w:rPr>
        <w:t>，西文、阿拉伯数字为小五号Times New Roman字体。</w:t>
      </w:r>
    </w:p>
    <w:p w14:paraId="6ED6D989">
      <w:pPr>
        <w:widowControl/>
        <w:adjustRightInd w:val="0"/>
        <w:snapToGrid w:val="0"/>
        <w:ind w:firstLine="420"/>
        <w:rPr>
          <w:rFonts w:hint="eastAsia" w:ascii="仿宋" w:hAnsi="仿宋" w:eastAsia="仿宋" w:cs="Times New Roman"/>
          <w:sz w:val="18"/>
          <w:szCs w:val="18"/>
        </w:rPr>
      </w:pPr>
      <w:r>
        <w:rPr>
          <w:rFonts w:hint="eastAsia" w:ascii="仿宋" w:hAnsi="仿宋" w:eastAsia="仿宋" w:cs="Times New Roman"/>
          <w:sz w:val="18"/>
          <w:szCs w:val="18"/>
        </w:rPr>
        <w:t xml:space="preserve"> </w:t>
      </w:r>
      <w:r>
        <w:rPr>
          <w:rFonts w:ascii="仿宋" w:hAnsi="仿宋" w:eastAsia="仿宋" w:cs="Times New Roman"/>
          <w:sz w:val="18"/>
          <w:szCs w:val="18"/>
        </w:rPr>
        <w:t xml:space="preserve">                   </w:t>
      </w:r>
      <w:r>
        <w:rPr>
          <w:rFonts w:hint="eastAsia" w:ascii="仿宋" w:hAnsi="仿宋" w:eastAsia="仿宋" w:cs="Times New Roman"/>
          <w:sz w:val="18"/>
          <w:szCs w:val="18"/>
        </w:rPr>
        <w:t>表</w:t>
      </w:r>
      <w:r>
        <w:rPr>
          <w:rFonts w:hint="default" w:ascii="Times New Roman" w:hAnsi="Times New Roman" w:eastAsia="仿宋" w:cs="Times New Roman"/>
          <w:sz w:val="18"/>
          <w:szCs w:val="18"/>
        </w:rPr>
        <w:t>1</w:t>
      </w:r>
      <w:r>
        <w:rPr>
          <w:rFonts w:ascii="仿宋" w:hAnsi="仿宋" w:eastAsia="仿宋" w:cs="Times New Roman"/>
          <w:sz w:val="18"/>
          <w:szCs w:val="18"/>
        </w:rPr>
        <w:t xml:space="preserve"> </w:t>
      </w:r>
      <w:r>
        <w:rPr>
          <w:rFonts w:hint="eastAsia" w:ascii="仿宋" w:hAnsi="仿宋" w:eastAsia="仿宋" w:cs="Times New Roman"/>
          <w:sz w:val="18"/>
          <w:szCs w:val="18"/>
        </w:rPr>
        <w:t>《语法研究和探索》简介</w:t>
      </w:r>
    </w:p>
    <w:tbl>
      <w:tblPr>
        <w:tblStyle w:val="9"/>
        <w:tblW w:w="4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944"/>
      </w:tblGrid>
      <w:tr w14:paraId="4509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</w:tcPr>
          <w:p w14:paraId="43643F00">
            <w:pPr>
              <w:pStyle w:val="7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主办</w:t>
            </w:r>
          </w:p>
        </w:tc>
        <w:tc>
          <w:tcPr>
            <w:tcW w:w="2944" w:type="dxa"/>
          </w:tcPr>
          <w:p w14:paraId="77D1C1EE">
            <w:pPr>
              <w:pStyle w:val="7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中国社会科学院语言研究所</w:t>
            </w:r>
          </w:p>
        </w:tc>
      </w:tr>
      <w:tr w14:paraId="2330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</w:tcPr>
          <w:p w14:paraId="2409AD66">
            <w:pPr>
              <w:pStyle w:val="7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电子邮件</w:t>
            </w:r>
          </w:p>
        </w:tc>
        <w:tc>
          <w:tcPr>
            <w:tcW w:w="2944" w:type="dxa"/>
          </w:tcPr>
          <w:p w14:paraId="224DF155">
            <w:pPr>
              <w:pStyle w:val="7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Times New Roman" w:hAnsi="Times New Roman" w:cs="Times New Roman"/>
                <w:sz w:val="18"/>
                <w:szCs w:val="18"/>
              </w:rPr>
            </w:pPr>
            <w:bookmarkStart w:id="2" w:name="_Hlk54258622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ansuo@cass.org.cn</w:t>
            </w:r>
            <w:bookmarkEnd w:id="2"/>
          </w:p>
        </w:tc>
      </w:tr>
      <w:tr w14:paraId="42E1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</w:tcPr>
          <w:p w14:paraId="041A1218">
            <w:pPr>
              <w:pStyle w:val="7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2944" w:type="dxa"/>
          </w:tcPr>
          <w:p w14:paraId="7734E27B">
            <w:pPr>
              <w:pStyle w:val="7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100732</w:t>
            </w:r>
            <w:r>
              <w:rPr>
                <w:rFonts w:hint="eastAsia"/>
                <w:sz w:val="18"/>
                <w:szCs w:val="18"/>
              </w:rPr>
              <w:t xml:space="preserve"> 北京建国门内大街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</w:tr>
    </w:tbl>
    <w:p w14:paraId="5EDD7A59">
      <w:pPr>
        <w:adjustRightInd w:val="0"/>
        <w:snapToGrid w:val="0"/>
        <w:jc w:val="center"/>
        <w:rPr>
          <w:rFonts w:cs="Times New Roman"/>
          <w:sz w:val="18"/>
          <w:szCs w:val="18"/>
        </w:rPr>
      </w:pPr>
    </w:p>
    <w:p w14:paraId="71AB9B92">
      <w:pPr>
        <w:widowControl/>
        <w:adjustRightInd w:val="0"/>
        <w:snapToGrid w:val="0"/>
        <w:ind w:firstLine="3724" w:firstLineChars="1900"/>
        <w:rPr>
          <w:rFonts w:hint="eastAsia" w:ascii="仿宋" w:hAnsi="仿宋" w:eastAsia="仿宋" w:cs="Times New Roman"/>
          <w:sz w:val="18"/>
          <w:szCs w:val="18"/>
        </w:rPr>
      </w:pPr>
      <w:r>
        <w:rPr>
          <w:rFonts w:hint="eastAsia" w:ascii="仿宋" w:hAnsi="仿宋" w:eastAsia="仿宋" w:cs="Times New Roman"/>
          <w:sz w:val="18"/>
          <w:szCs w:val="18"/>
        </w:rPr>
        <w:t>图1 吕叔湘墨迹</w:t>
      </w:r>
    </w:p>
    <w:p w14:paraId="5F7C17D0">
      <w:pPr>
        <w:adjustRightInd w:val="0"/>
        <w:snapToGrid w:val="0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drawing>
          <wp:inline distT="0" distB="0" distL="0" distR="0">
            <wp:extent cx="980440" cy="1323340"/>
            <wp:effectExtent l="0" t="0" r="0" b="0"/>
            <wp:docPr id="1" name="图片 1" descr="https://q4.itc.cn/q_70/images03/20241224/3a3b63e80ac64540bf3fb645101355b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q4.itc.cn/q_70/images03/20241224/3a3b63e80ac64540bf3fb645101355b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116" cy="13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A766E">
      <w:pPr>
        <w:adjustRightInd w:val="0"/>
        <w:snapToGrid w:val="0"/>
        <w:ind w:firstLine="452" w:firstLineChars="200"/>
        <w:rPr>
          <w:rFonts w:cs="Times New Roman"/>
          <w:b/>
          <w:szCs w:val="21"/>
        </w:rPr>
      </w:pPr>
      <w:r>
        <w:rPr>
          <w:rFonts w:cs="Times New Roman"/>
          <w:b/>
          <w:szCs w:val="21"/>
        </w:rPr>
        <w:t>2</w:t>
      </w:r>
      <w:r>
        <w:rPr>
          <w:rFonts w:hint="eastAsia" w:cs="Times New Roman"/>
          <w:b/>
          <w:szCs w:val="21"/>
        </w:rPr>
        <w:t>.</w:t>
      </w:r>
      <w:r>
        <w:rPr>
          <w:rFonts w:cs="Times New Roman"/>
          <w:b/>
          <w:szCs w:val="21"/>
        </w:rPr>
        <w:t>6</w:t>
      </w:r>
      <w:r>
        <w:rPr>
          <w:rFonts w:hint="eastAsia" w:cs="Times New Roman"/>
          <w:b/>
          <w:szCs w:val="21"/>
        </w:rPr>
        <w:t xml:space="preserve"> 脚注</w:t>
      </w:r>
    </w:p>
    <w:p w14:paraId="448E3B11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cs="Times New Roman"/>
          <w:szCs w:val="21"/>
        </w:rPr>
        <w:t>正文中的注码用阳文</w:t>
      </w:r>
      <w:r>
        <w:rPr>
          <w:rFonts w:hint="eastAsia" w:ascii="宋体" w:hAnsi="宋体" w:cs="宋体"/>
          <w:szCs w:val="21"/>
        </w:rPr>
        <w:t>①②③④⑤⑥⑦⑧⑨⑩</w:t>
      </w:r>
      <w:r>
        <w:rPr>
          <w:rFonts w:cs="Times New Roman"/>
          <w:szCs w:val="21"/>
        </w:rPr>
        <w:t>编序码</w:t>
      </w:r>
      <w:r>
        <w:rPr>
          <w:rFonts w:hint="eastAsia" w:cs="Times New Roman"/>
          <w:szCs w:val="21"/>
        </w:rPr>
        <w:t>置于当页下方，全文连续编号，</w:t>
      </w:r>
      <w:r>
        <w:rPr>
          <w:rFonts w:cs="Times New Roman"/>
          <w:szCs w:val="21"/>
        </w:rPr>
        <w:t>小五号宋体，居文字右上角。如果后面有标点符号，则放在标点符号</w:t>
      </w:r>
      <w:r>
        <w:rPr>
          <w:rFonts w:hint="eastAsia" w:cs="Times New Roman"/>
          <w:szCs w:val="21"/>
        </w:rPr>
        <w:t>之后</w:t>
      </w:r>
      <w:r>
        <w:rPr>
          <w:rFonts w:cs="Times New Roman"/>
          <w:szCs w:val="21"/>
        </w:rPr>
        <w:t>。</w:t>
      </w:r>
    </w:p>
    <w:p w14:paraId="1F7CE49A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cs="Times New Roman"/>
          <w:szCs w:val="21"/>
        </w:rPr>
        <w:t>注文汉语小五号宋体，西文、阿拉伯数字为小五号Times New Roman字体，</w:t>
      </w:r>
      <w:r>
        <w:rPr>
          <w:rFonts w:hint="eastAsia" w:cs="Times New Roman"/>
          <w:szCs w:val="21"/>
        </w:rPr>
        <w:t>开头</w:t>
      </w:r>
      <w:r>
        <w:rPr>
          <w:rFonts w:cs="Times New Roman"/>
          <w:szCs w:val="21"/>
        </w:rPr>
        <w:t>空2字，回行顶格。注码用阳文码序排，</w:t>
      </w:r>
      <w:r>
        <w:rPr>
          <w:rFonts w:hint="eastAsia" w:cs="Times New Roman"/>
          <w:szCs w:val="21"/>
        </w:rPr>
        <w:t>注码与注文之间</w:t>
      </w:r>
      <w:r>
        <w:rPr>
          <w:rFonts w:cs="Times New Roman"/>
          <w:szCs w:val="21"/>
        </w:rPr>
        <w:t>空半字。</w:t>
      </w:r>
    </w:p>
    <w:p w14:paraId="155AB13A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脚注内若出现例句，编号用（i）、（ii）、（iii），依次类推。</w:t>
      </w:r>
    </w:p>
    <w:p w14:paraId="534DCA46">
      <w:pPr>
        <w:adjustRightInd w:val="0"/>
        <w:snapToGrid w:val="0"/>
        <w:ind w:firstLine="452" w:firstLineChars="200"/>
        <w:rPr>
          <w:rFonts w:cs="Times New Roman"/>
          <w:b/>
          <w:szCs w:val="21"/>
        </w:rPr>
      </w:pPr>
      <w:r>
        <w:rPr>
          <w:rFonts w:cs="Times New Roman"/>
          <w:b/>
          <w:szCs w:val="21"/>
        </w:rPr>
        <w:t xml:space="preserve">2.7 </w:t>
      </w:r>
      <w:r>
        <w:rPr>
          <w:rFonts w:hint="eastAsia" w:cs="Times New Roman"/>
          <w:b/>
          <w:szCs w:val="21"/>
        </w:rPr>
        <w:t>正文中出现外语的情况</w:t>
      </w:r>
    </w:p>
    <w:p w14:paraId="6A55AEDA">
      <w:pPr>
        <w:adjustRightInd w:val="0"/>
        <w:snapToGrid w:val="0"/>
        <w:ind w:firstLine="435"/>
        <w:rPr>
          <w:rFonts w:cs="Times New Roman"/>
          <w:szCs w:val="21"/>
        </w:rPr>
      </w:pPr>
      <w:bookmarkStart w:id="3" w:name="_Hlk55383093"/>
      <w:r>
        <w:rPr>
          <w:rFonts w:cs="Times New Roman"/>
          <w:szCs w:val="21"/>
        </w:rPr>
        <w:t>外语术语，除有通用译法外，首次出现时需</w:t>
      </w:r>
      <w:r>
        <w:rPr>
          <w:rFonts w:hint="eastAsia" w:cs="Times New Roman"/>
          <w:szCs w:val="21"/>
        </w:rPr>
        <w:t>提供汉语翻译并加引号，</w:t>
      </w:r>
      <w:r>
        <w:rPr>
          <w:rFonts w:cs="Times New Roman"/>
          <w:szCs w:val="21"/>
        </w:rPr>
        <w:t>括号内附上外语原文</w:t>
      </w:r>
      <w:r>
        <w:rPr>
          <w:rFonts w:hint="eastAsia" w:cs="Times New Roman"/>
          <w:szCs w:val="21"/>
        </w:rPr>
        <w:t>，如：“独元集”（s</w:t>
      </w:r>
      <w:r>
        <w:rPr>
          <w:rFonts w:cs="Times New Roman"/>
          <w:szCs w:val="21"/>
        </w:rPr>
        <w:t>ingleton</w:t>
      </w:r>
      <w:r>
        <w:rPr>
          <w:rFonts w:hint="eastAsia" w:cs="Times New Roman"/>
          <w:szCs w:val="21"/>
        </w:rPr>
        <w:t>）。</w:t>
      </w:r>
      <w:r>
        <w:rPr>
          <w:rFonts w:cs="Times New Roman"/>
          <w:szCs w:val="21"/>
        </w:rPr>
        <w:t>同一术语外语原文不重复出现</w:t>
      </w:r>
      <w:r>
        <w:rPr>
          <w:rFonts w:hint="eastAsia" w:cs="Times New Roman"/>
          <w:szCs w:val="21"/>
        </w:rPr>
        <w:t>。</w:t>
      </w:r>
    </w:p>
    <w:p w14:paraId="7421CFB6">
      <w:pPr>
        <w:adjustRightInd w:val="0"/>
        <w:snapToGrid w:val="0"/>
        <w:ind w:firstLine="452" w:firstLineChars="200"/>
        <w:rPr>
          <w:rFonts w:cs="Times New Roman"/>
          <w:color w:val="FF0000"/>
          <w:szCs w:val="21"/>
          <w:lang w:val="fr-FR"/>
        </w:rPr>
      </w:pPr>
      <w:bookmarkStart w:id="4" w:name="_Hlk55383242"/>
      <w:r>
        <w:rPr>
          <w:rFonts w:hint="eastAsia" w:cs="Times New Roman"/>
          <w:szCs w:val="21"/>
        </w:rPr>
        <w:t>除英语之外的外语单词或整句后加汉语翻译，如：p</w:t>
      </w:r>
      <w:r>
        <w:rPr>
          <w:rFonts w:cs="Times New Roman"/>
          <w:szCs w:val="21"/>
        </w:rPr>
        <w:t>omme（</w:t>
      </w:r>
      <w:r>
        <w:rPr>
          <w:rFonts w:hint="eastAsia" w:cs="Times New Roman"/>
          <w:szCs w:val="21"/>
        </w:rPr>
        <w:t>苹果</w:t>
      </w:r>
      <w:r>
        <w:rPr>
          <w:rFonts w:cs="Times New Roman"/>
          <w:szCs w:val="21"/>
        </w:rPr>
        <w:t>）</w:t>
      </w:r>
      <w:r>
        <w:rPr>
          <w:rFonts w:hint="eastAsia" w:cs="Times New Roman"/>
          <w:szCs w:val="21"/>
        </w:rPr>
        <w:t>、</w:t>
      </w:r>
      <w:r>
        <w:rPr>
          <w:rFonts w:hint="eastAsia" w:cs="Times New Roman"/>
          <w:szCs w:val="21"/>
          <w:lang w:val="en-US" w:eastAsia="zh-CN"/>
        </w:rPr>
        <w:t>j</w:t>
      </w:r>
      <w:r>
        <w:rPr>
          <w:rFonts w:cs="Times New Roman"/>
          <w:szCs w:val="21"/>
        </w:rPr>
        <w:t>e parle d’un type spécifique（</w:t>
      </w:r>
      <w:r>
        <w:rPr>
          <w:rFonts w:hint="eastAsia" w:cs="Times New Roman"/>
          <w:szCs w:val="21"/>
          <w:lang w:val="fr-FR"/>
        </w:rPr>
        <w:t>我</w:t>
      </w:r>
      <w:r>
        <w:rPr>
          <w:rFonts w:hint="eastAsia" w:cs="Times New Roman"/>
          <w:szCs w:val="21"/>
          <w:lang w:val="en-US" w:eastAsia="zh-CN"/>
        </w:rPr>
        <w:t>说的是一个特定的</w:t>
      </w:r>
      <w:r>
        <w:rPr>
          <w:rFonts w:hint="eastAsia" w:cs="Times New Roman"/>
          <w:szCs w:val="21"/>
          <w:lang w:val="fr-FR"/>
        </w:rPr>
        <w:t>类型。</w:t>
      </w:r>
      <w:r>
        <w:rPr>
          <w:rFonts w:cs="Times New Roman"/>
          <w:szCs w:val="21"/>
        </w:rPr>
        <w:t>）</w:t>
      </w:r>
      <w:bookmarkEnd w:id="4"/>
      <w:bookmarkStart w:id="5" w:name="_Hlk55383270"/>
      <w:r>
        <w:rPr>
          <w:rFonts w:hint="eastAsia" w:cs="Times New Roman"/>
          <w:szCs w:val="21"/>
          <w:lang w:val="fr-FR"/>
        </w:rPr>
        <w:t>正文中句首外语单词单独出现时，首字母为小写。外语单词或句子正文出现时不需加引号。</w:t>
      </w:r>
    </w:p>
    <w:bookmarkEnd w:id="3"/>
    <w:bookmarkEnd w:id="5"/>
    <w:p w14:paraId="502A763F">
      <w:pPr>
        <w:adjustRightInd w:val="0"/>
        <w:snapToGrid w:val="0"/>
        <w:ind w:firstLine="435"/>
        <w:rPr>
          <w:rFonts w:cs="Times New Roman"/>
          <w:szCs w:val="21"/>
        </w:rPr>
      </w:pPr>
      <w:bookmarkStart w:id="6" w:name="_Hlk55383300"/>
      <w:r>
        <w:rPr>
          <w:rFonts w:cs="Times New Roman"/>
          <w:szCs w:val="21"/>
        </w:rPr>
        <w:t>正文中非汉语姓名一般采用外语原名。已有固定译名者译名与原文名在第一次出现时同时列出，再出现时可用译名</w:t>
      </w:r>
      <w:r>
        <w:rPr>
          <w:rFonts w:hint="eastAsia" w:cs="Times New Roman"/>
          <w:szCs w:val="21"/>
        </w:rPr>
        <w:t>，如：韩礼德（Halliday</w:t>
      </w:r>
      <w:r>
        <w:rPr>
          <w:rFonts w:hint="eastAsia" w:cs="Times New Roman"/>
          <w:szCs w:val="21"/>
          <w:lang w:eastAsia="zh-CN"/>
        </w:rPr>
        <w:t>，</w:t>
      </w:r>
      <w:r>
        <w:rPr>
          <w:rFonts w:hint="eastAsia" w:cs="Times New Roman"/>
          <w:szCs w:val="21"/>
        </w:rPr>
        <w:t>19</w:t>
      </w:r>
      <w:r>
        <w:rPr>
          <w:rFonts w:cs="Times New Roman"/>
          <w:szCs w:val="21"/>
        </w:rPr>
        <w:t>61</w:t>
      </w:r>
      <w:r>
        <w:rPr>
          <w:rFonts w:hint="eastAsia" w:cs="Times New Roman"/>
          <w:szCs w:val="21"/>
        </w:rPr>
        <w:t>）。</w:t>
      </w:r>
    </w:p>
    <w:bookmarkEnd w:id="6"/>
    <w:p w14:paraId="080735EB">
      <w:pPr>
        <w:adjustRightInd w:val="0"/>
        <w:snapToGrid w:val="0"/>
        <w:ind w:firstLine="452" w:firstLineChars="200"/>
        <w:rPr>
          <w:rFonts w:cs="Times New Roman"/>
          <w:b/>
          <w:szCs w:val="21"/>
        </w:rPr>
      </w:pPr>
      <w:r>
        <w:rPr>
          <w:rFonts w:cs="Times New Roman"/>
          <w:b/>
          <w:szCs w:val="21"/>
        </w:rPr>
        <w:t>2.</w:t>
      </w:r>
      <w:r>
        <w:rPr>
          <w:rFonts w:hint="eastAsia" w:cs="Times New Roman"/>
          <w:b/>
          <w:szCs w:val="21"/>
        </w:rPr>
        <w:t>8</w:t>
      </w:r>
      <w:r>
        <w:rPr>
          <w:rFonts w:cs="Times New Roman"/>
          <w:b/>
          <w:szCs w:val="21"/>
        </w:rPr>
        <w:t xml:space="preserve"> </w:t>
      </w:r>
      <w:r>
        <w:rPr>
          <w:rFonts w:hint="eastAsia" w:cs="Times New Roman"/>
          <w:b/>
          <w:szCs w:val="21"/>
          <w:lang w:val="fr-FR"/>
        </w:rPr>
        <w:t>征引格式</w:t>
      </w:r>
    </w:p>
    <w:p w14:paraId="17AC227C">
      <w:pPr>
        <w:adjustRightInd w:val="0"/>
        <w:snapToGrid w:val="0"/>
        <w:ind w:firstLine="452" w:firstLineChars="200"/>
        <w:rPr>
          <w:rFonts w:cs="Times New Roman"/>
          <w:b/>
          <w:szCs w:val="21"/>
        </w:rPr>
      </w:pPr>
      <w:r>
        <w:rPr>
          <w:rFonts w:cs="Times New Roman"/>
          <w:b/>
          <w:szCs w:val="21"/>
        </w:rPr>
        <w:t>2</w:t>
      </w:r>
      <w:r>
        <w:rPr>
          <w:rFonts w:hint="eastAsia" w:cs="Times New Roman"/>
          <w:b/>
          <w:szCs w:val="21"/>
        </w:rPr>
        <w:t>.8.</w:t>
      </w:r>
      <w:r>
        <w:rPr>
          <w:rFonts w:cs="Times New Roman"/>
          <w:b/>
          <w:szCs w:val="21"/>
        </w:rPr>
        <w:t xml:space="preserve">1 </w:t>
      </w:r>
      <w:r>
        <w:rPr>
          <w:rFonts w:hint="eastAsia" w:cs="Times New Roman"/>
          <w:b/>
          <w:szCs w:val="21"/>
        </w:rPr>
        <w:t>“</w:t>
      </w:r>
      <w:r>
        <w:rPr>
          <w:rFonts w:hint="eastAsia" w:cs="Times New Roman"/>
          <w:b/>
          <w:szCs w:val="21"/>
          <w:lang w:val="fr-FR"/>
        </w:rPr>
        <w:t>作者</w:t>
      </w:r>
      <w:r>
        <w:rPr>
          <w:rFonts w:hint="eastAsia" w:cs="Times New Roman"/>
          <w:b/>
          <w:szCs w:val="21"/>
        </w:rPr>
        <w:t>（</w:t>
      </w:r>
      <w:r>
        <w:rPr>
          <w:rFonts w:hint="eastAsia" w:cs="Times New Roman"/>
          <w:b/>
          <w:szCs w:val="21"/>
          <w:lang w:val="fr-FR"/>
        </w:rPr>
        <w:t>年份</w:t>
      </w:r>
      <w:r>
        <w:rPr>
          <w:rFonts w:hint="eastAsia" w:cs="Times New Roman"/>
          <w:b/>
          <w:szCs w:val="21"/>
        </w:rPr>
        <w:t>）”</w:t>
      </w:r>
      <w:r>
        <w:rPr>
          <w:rFonts w:hint="eastAsia" w:cs="Times New Roman"/>
          <w:b/>
          <w:szCs w:val="21"/>
          <w:lang w:val="fr-FR"/>
        </w:rPr>
        <w:t>格式</w:t>
      </w:r>
      <w:r>
        <w:rPr>
          <w:rFonts w:hint="eastAsia" w:cs="Times New Roman"/>
          <w:b/>
          <w:szCs w:val="21"/>
        </w:rPr>
        <w:t xml:space="preserve"> </w:t>
      </w:r>
    </w:p>
    <w:p w14:paraId="41B3A5AB">
      <w:pPr>
        <w:adjustRightInd w:val="0"/>
        <w:snapToGrid w:val="0"/>
        <w:ind w:firstLine="420"/>
        <w:rPr>
          <w:rFonts w:cs="Times New Roman"/>
          <w:kern w:val="0"/>
          <w:szCs w:val="21"/>
        </w:rPr>
      </w:pPr>
      <w:r>
        <w:rPr>
          <w:rFonts w:hint="eastAsia" w:cs="Times New Roman"/>
          <w:szCs w:val="21"/>
        </w:rPr>
        <w:t>正文征引，独作时，汉语列出作者全名，后加年份，无空格，如果征引专著，需加页码，如：吕叔湘（1980：122）。外语列出作者姓，如：M</w:t>
      </w:r>
      <w:r>
        <w:rPr>
          <w:rFonts w:cs="Times New Roman"/>
          <w:kern w:val="0"/>
          <w:szCs w:val="21"/>
        </w:rPr>
        <w:t>arantz</w:t>
      </w:r>
      <w:r>
        <w:rPr>
          <w:rFonts w:hint="eastAsia" w:cs="Times New Roman"/>
          <w:kern w:val="0"/>
          <w:szCs w:val="21"/>
        </w:rPr>
        <w:t>（2005：9）。</w:t>
      </w:r>
    </w:p>
    <w:p w14:paraId="23E77AEC">
      <w:pPr>
        <w:adjustRightInd w:val="0"/>
        <w:snapToGrid w:val="0"/>
        <w:ind w:firstLine="420"/>
        <w:rPr>
          <w:rFonts w:cs="宋体"/>
          <w:kern w:val="0"/>
          <w:szCs w:val="21"/>
        </w:rPr>
      </w:pPr>
      <w:r>
        <w:rPr>
          <w:rFonts w:hint="eastAsia" w:cs="Times New Roman"/>
          <w:kern w:val="0"/>
          <w:szCs w:val="21"/>
        </w:rPr>
        <w:t>两个作者时，汉语列出作者全名，用顿号连接，后接年份，无空格，如：陈前瑞、胡亚（2015）。外语列出作者姓，用“和”连接，如：</w:t>
      </w:r>
      <w:r>
        <w:rPr>
          <w:rFonts w:cs="宋体"/>
          <w:kern w:val="0"/>
          <w:szCs w:val="21"/>
        </w:rPr>
        <w:t>Bybee</w:t>
      </w:r>
      <w:r>
        <w:rPr>
          <w:rFonts w:hint="eastAsia" w:cs="宋体"/>
          <w:kern w:val="0"/>
          <w:szCs w:val="21"/>
        </w:rPr>
        <w:t>和</w:t>
      </w:r>
      <w:r>
        <w:rPr>
          <w:rFonts w:cs="宋体"/>
          <w:kern w:val="0"/>
          <w:szCs w:val="21"/>
        </w:rPr>
        <w:t>Dahl</w:t>
      </w:r>
      <w:r>
        <w:rPr>
          <w:rFonts w:hint="eastAsia" w:cs="宋体"/>
          <w:kern w:val="0"/>
          <w:szCs w:val="21"/>
        </w:rPr>
        <w:t>（1989）。</w:t>
      </w:r>
    </w:p>
    <w:p w14:paraId="0263757F">
      <w:pPr>
        <w:adjustRightInd w:val="0"/>
        <w:snapToGrid w:val="0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超过两个作者时，汉语列出第一作者全名，后加“等”，如：</w:t>
      </w:r>
      <w:r>
        <w:rPr>
          <w:rFonts w:hint="eastAsia" w:cs="Times New Roman"/>
          <w:szCs w:val="21"/>
        </w:rPr>
        <w:t>孟</w:t>
      </w:r>
      <w:r>
        <w:rPr>
          <w:rFonts w:cs="Times New Roman"/>
          <w:szCs w:val="21"/>
        </w:rPr>
        <w:t>琮</w:t>
      </w:r>
      <w:r>
        <w:rPr>
          <w:rFonts w:hint="eastAsia" w:cs="Times New Roman"/>
          <w:szCs w:val="21"/>
        </w:rPr>
        <w:t>等（1999）</w:t>
      </w:r>
      <w:r>
        <w:rPr>
          <w:rFonts w:hint="eastAsia" w:cs="宋体"/>
          <w:kern w:val="0"/>
          <w:szCs w:val="21"/>
        </w:rPr>
        <w:t>。外语列出第一作者姓，后加“等”，如：Gazdar等（1985）。</w:t>
      </w:r>
    </w:p>
    <w:p w14:paraId="3C9F40BC">
      <w:pPr>
        <w:adjustRightInd w:val="0"/>
        <w:snapToGrid w:val="0"/>
        <w:ind w:firstLine="420"/>
        <w:rPr>
          <w:rFonts w:cs="Times New Roman"/>
          <w:kern w:val="0"/>
          <w:szCs w:val="21"/>
        </w:rPr>
      </w:pPr>
      <w:r>
        <w:rPr>
          <w:rFonts w:hint="eastAsia" w:cs="宋体"/>
          <w:kern w:val="0"/>
          <w:szCs w:val="21"/>
        </w:rPr>
        <w:t>同一作者不同年份的多篇文献按时间顺序用顿号间隔，同一作者同一年份多篇论文需要用</w:t>
      </w:r>
      <w:r>
        <w:rPr>
          <w:rFonts w:cs="宋体"/>
          <w:kern w:val="0"/>
          <w:szCs w:val="21"/>
        </w:rPr>
        <w:t>a，b，c等区分，</w:t>
      </w:r>
      <w:r>
        <w:rPr>
          <w:rFonts w:hint="eastAsia" w:cs="宋体"/>
          <w:kern w:val="0"/>
          <w:szCs w:val="21"/>
        </w:rPr>
        <w:t>如：吕叔湘（1</w:t>
      </w:r>
      <w:r>
        <w:rPr>
          <w:rFonts w:cs="宋体"/>
          <w:kern w:val="0"/>
          <w:szCs w:val="21"/>
        </w:rPr>
        <w:t>946</w:t>
      </w:r>
      <w:r>
        <w:rPr>
          <w:rFonts w:hint="eastAsia" w:cs="宋体"/>
          <w:kern w:val="0"/>
          <w:szCs w:val="21"/>
        </w:rPr>
        <w:t>、</w:t>
      </w:r>
      <w:r>
        <w:rPr>
          <w:rFonts w:cs="宋体"/>
          <w:kern w:val="0"/>
          <w:szCs w:val="21"/>
        </w:rPr>
        <w:t>1988</w:t>
      </w:r>
      <w:r>
        <w:rPr>
          <w:rFonts w:hint="eastAsia" w:cs="宋体"/>
          <w:kern w:val="0"/>
          <w:szCs w:val="21"/>
        </w:rPr>
        <w:t>）、</w:t>
      </w:r>
      <w:r>
        <w:rPr>
          <w:rFonts w:cs="Times New Roman"/>
          <w:kern w:val="0"/>
          <w:szCs w:val="21"/>
        </w:rPr>
        <w:t>Marantz</w:t>
      </w:r>
      <w:r>
        <w:rPr>
          <w:rFonts w:hint="eastAsia" w:cs="Times New Roman"/>
          <w:kern w:val="0"/>
          <w:szCs w:val="21"/>
        </w:rPr>
        <w:t>（2005a、2005b）。</w:t>
      </w:r>
    </w:p>
    <w:p w14:paraId="44833D99">
      <w:pPr>
        <w:adjustRightInd w:val="0"/>
        <w:snapToGrid w:val="0"/>
        <w:ind w:firstLine="420"/>
        <w:rPr>
          <w:rFonts w:cs="Times New Roman"/>
          <w:kern w:val="0"/>
          <w:szCs w:val="21"/>
        </w:rPr>
      </w:pPr>
      <w:r>
        <w:rPr>
          <w:rFonts w:hint="eastAsia" w:cs="Times New Roman"/>
          <w:kern w:val="0"/>
          <w:szCs w:val="21"/>
        </w:rPr>
        <w:t>不同作者按时间顺序排列，如：</w:t>
      </w:r>
      <w:r>
        <w:rPr>
          <w:rFonts w:hint="eastAsia" w:cs="宋体"/>
          <w:kern w:val="0"/>
          <w:szCs w:val="21"/>
        </w:rPr>
        <w:t>Gazdar等（1985）、</w:t>
      </w:r>
      <w:r>
        <w:rPr>
          <w:rFonts w:cs="Times New Roman"/>
          <w:kern w:val="0"/>
          <w:szCs w:val="21"/>
        </w:rPr>
        <w:t>Marantz</w:t>
      </w:r>
      <w:r>
        <w:rPr>
          <w:rFonts w:hint="eastAsia" w:cs="Times New Roman"/>
          <w:kern w:val="0"/>
          <w:szCs w:val="21"/>
        </w:rPr>
        <w:t>（2005a、2005b）、</w:t>
      </w:r>
      <w:r>
        <w:rPr>
          <w:rFonts w:hint="eastAsia" w:cs="宋体"/>
          <w:kern w:val="0"/>
          <w:szCs w:val="21"/>
        </w:rPr>
        <w:t>陈前瑞（2008、2016）</w:t>
      </w:r>
      <w:r>
        <w:rPr>
          <w:rFonts w:hint="eastAsia" w:cs="Times New Roman"/>
          <w:kern w:val="0"/>
          <w:szCs w:val="21"/>
        </w:rPr>
        <w:t>。</w:t>
      </w:r>
    </w:p>
    <w:p w14:paraId="79DEE421">
      <w:pPr>
        <w:adjustRightInd w:val="0"/>
        <w:snapToGrid w:val="0"/>
        <w:ind w:firstLine="452" w:firstLineChars="200"/>
        <w:rPr>
          <w:rFonts w:cs="Times New Roman"/>
          <w:b/>
          <w:szCs w:val="21"/>
        </w:rPr>
      </w:pPr>
      <w:r>
        <w:rPr>
          <w:rFonts w:hint="eastAsia" w:cs="Times New Roman"/>
          <w:b/>
          <w:szCs w:val="21"/>
        </w:rPr>
        <w:t xml:space="preserve">2.8.2 “（作者 年份）”格式 </w:t>
      </w:r>
    </w:p>
    <w:p w14:paraId="76E2C61D">
      <w:pPr>
        <w:adjustRightInd w:val="0"/>
        <w:snapToGrid w:val="0"/>
        <w:ind w:firstLine="452" w:firstLineChars="200"/>
        <w:rPr>
          <w:rFonts w:cs="Times New Roman"/>
          <w:kern w:val="0"/>
          <w:szCs w:val="21"/>
        </w:rPr>
      </w:pPr>
      <w:r>
        <w:rPr>
          <w:rFonts w:hint="eastAsia" w:cs="Times New Roman"/>
          <w:szCs w:val="21"/>
        </w:rPr>
        <w:t>独作时，作者</w:t>
      </w:r>
      <w:r>
        <w:rPr>
          <w:rFonts w:hint="eastAsia" w:cs="Times New Roman"/>
          <w:szCs w:val="21"/>
          <w:lang w:bidi="ar"/>
        </w:rPr>
        <w:t>与年份之间用逗号隔开，如：（吕叔湘，</w:t>
      </w:r>
      <w:r>
        <w:rPr>
          <w:rFonts w:cs="Times New Roman"/>
          <w:szCs w:val="21"/>
          <w:lang w:bidi="ar"/>
        </w:rPr>
        <w:t>1980</w:t>
      </w:r>
      <w:r>
        <w:rPr>
          <w:rFonts w:hint="eastAsia" w:cs="Times New Roman"/>
          <w:szCs w:val="21"/>
          <w:lang w:bidi="ar"/>
        </w:rPr>
        <w:t>）、（Marantz，2005</w:t>
      </w:r>
      <w:r>
        <w:rPr>
          <w:rFonts w:hint="eastAsia" w:cs="Times New Roman"/>
          <w:kern w:val="0"/>
          <w:szCs w:val="21"/>
        </w:rPr>
        <w:t>）。</w:t>
      </w:r>
    </w:p>
    <w:p w14:paraId="74D737C0">
      <w:pPr>
        <w:adjustRightInd w:val="0"/>
        <w:snapToGrid w:val="0"/>
        <w:ind w:firstLine="452" w:firstLineChars="200"/>
        <w:rPr>
          <w:rFonts w:cs="宋体"/>
          <w:kern w:val="0"/>
          <w:szCs w:val="21"/>
        </w:rPr>
      </w:pPr>
      <w:r>
        <w:rPr>
          <w:rFonts w:hint="eastAsia" w:cs="Times New Roman"/>
          <w:kern w:val="0"/>
          <w:szCs w:val="21"/>
        </w:rPr>
        <w:t>两个作者时，需列出全部作者。汉语作者</w:t>
      </w:r>
      <w:r>
        <w:rPr>
          <w:rFonts w:hint="eastAsia" w:cs="Times New Roman"/>
          <w:szCs w:val="21"/>
          <w:lang w:bidi="ar"/>
        </w:rPr>
        <w:t>之间用顿号连接，作者与年份之间用逗号隔开，如：（陈前瑞、胡亚，</w:t>
      </w:r>
      <w:r>
        <w:rPr>
          <w:rFonts w:cs="Times New Roman"/>
          <w:szCs w:val="21"/>
          <w:lang w:bidi="ar"/>
        </w:rPr>
        <w:t>2015</w:t>
      </w:r>
      <w:r>
        <w:rPr>
          <w:rFonts w:hint="eastAsia" w:cs="Times New Roman"/>
          <w:szCs w:val="21"/>
          <w:lang w:bidi="ar"/>
        </w:rPr>
        <w:t>）。外语作者之间用“和”连接，作者与年份之间用逗号隔开，如：（</w:t>
      </w:r>
      <w:r>
        <w:rPr>
          <w:rFonts w:cs="宋体"/>
          <w:kern w:val="0"/>
          <w:szCs w:val="21"/>
        </w:rPr>
        <w:t>Bybee</w:t>
      </w:r>
      <w:r>
        <w:rPr>
          <w:rFonts w:hint="eastAsia" w:cs="宋体"/>
          <w:kern w:val="0"/>
          <w:szCs w:val="21"/>
        </w:rPr>
        <w:t>和</w:t>
      </w:r>
      <w:r>
        <w:rPr>
          <w:rFonts w:cs="宋体"/>
          <w:kern w:val="0"/>
          <w:szCs w:val="21"/>
        </w:rPr>
        <w:t>Dahl</w:t>
      </w:r>
      <w:r>
        <w:rPr>
          <w:rFonts w:hint="eastAsia" w:cs="宋体"/>
          <w:kern w:val="0"/>
          <w:szCs w:val="21"/>
        </w:rPr>
        <w:t>，1989）。</w:t>
      </w:r>
    </w:p>
    <w:p w14:paraId="7F82AC45">
      <w:pPr>
        <w:adjustRightInd w:val="0"/>
        <w:snapToGrid w:val="0"/>
        <w:ind w:firstLine="452" w:firstLineChars="200"/>
        <w:rPr>
          <w:rFonts w:cs="Times New Roman"/>
          <w:szCs w:val="21"/>
          <w:lang w:bidi="ar"/>
        </w:rPr>
      </w:pPr>
      <w:r>
        <w:rPr>
          <w:rFonts w:hint="eastAsia" w:cs="宋体"/>
          <w:kern w:val="0"/>
          <w:szCs w:val="21"/>
        </w:rPr>
        <w:t>超过两个作者时，只需列出第一作者。汉语第一作者后加“等”，外语第一作者姓氏后加</w:t>
      </w:r>
      <w:r>
        <w:rPr>
          <w:rFonts w:hint="eastAsia" w:cs="Times New Roman"/>
          <w:szCs w:val="21"/>
          <w:lang w:bidi="ar"/>
        </w:rPr>
        <w:t>“等”，</w:t>
      </w:r>
      <w:r>
        <w:rPr>
          <w:rFonts w:hint="eastAsia" w:cs="宋体"/>
          <w:kern w:val="0"/>
          <w:szCs w:val="21"/>
        </w:rPr>
        <w:t>作者与年份之间用逗号隔开，如：（</w:t>
      </w:r>
      <w:r>
        <w:rPr>
          <w:rFonts w:hint="eastAsia" w:cs="Times New Roman"/>
          <w:szCs w:val="21"/>
        </w:rPr>
        <w:t>孟</w:t>
      </w:r>
      <w:r>
        <w:rPr>
          <w:rFonts w:cs="Times New Roman"/>
          <w:szCs w:val="21"/>
        </w:rPr>
        <w:t>琮</w:t>
      </w:r>
      <w:r>
        <w:rPr>
          <w:rFonts w:hint="eastAsia" w:cs="宋体"/>
          <w:kern w:val="0"/>
          <w:szCs w:val="21"/>
        </w:rPr>
        <w:t>等，1999）、</w:t>
      </w:r>
      <w:r>
        <w:rPr>
          <w:rFonts w:hint="eastAsia" w:cs="Times New Roman"/>
          <w:szCs w:val="21"/>
          <w:lang w:bidi="ar"/>
        </w:rPr>
        <w:t>（</w:t>
      </w:r>
      <w:r>
        <w:rPr>
          <w:rFonts w:cs="Times New Roman"/>
          <w:szCs w:val="21"/>
        </w:rPr>
        <w:t>Gazdar</w:t>
      </w:r>
      <w:r>
        <w:rPr>
          <w:rFonts w:hint="eastAsia" w:cs="Times New Roman"/>
          <w:szCs w:val="21"/>
        </w:rPr>
        <w:t>等，</w:t>
      </w:r>
      <w:r>
        <w:rPr>
          <w:rFonts w:hint="eastAsia" w:cs="Times New Roman"/>
          <w:szCs w:val="21"/>
          <w:lang w:bidi="ar"/>
        </w:rPr>
        <w:t>1985）。</w:t>
      </w:r>
    </w:p>
    <w:p w14:paraId="5317C615">
      <w:pPr>
        <w:adjustRightInd w:val="0"/>
        <w:snapToGrid w:val="0"/>
        <w:ind w:firstLine="452" w:firstLineChars="200"/>
        <w:rPr>
          <w:szCs w:val="21"/>
        </w:rPr>
      </w:pPr>
      <w:r>
        <w:rPr>
          <w:szCs w:val="21"/>
        </w:rPr>
        <w:t>同一作者</w:t>
      </w:r>
      <w:r>
        <w:rPr>
          <w:rFonts w:hint="eastAsia"/>
          <w:szCs w:val="21"/>
        </w:rPr>
        <w:t>不同年份</w:t>
      </w:r>
      <w:r>
        <w:rPr>
          <w:szCs w:val="21"/>
        </w:rPr>
        <w:t>按时间</w:t>
      </w:r>
      <w:r>
        <w:rPr>
          <w:rFonts w:hint="eastAsia"/>
          <w:szCs w:val="21"/>
        </w:rPr>
        <w:t>顺序</w:t>
      </w:r>
      <w:r>
        <w:rPr>
          <w:szCs w:val="21"/>
        </w:rPr>
        <w:t>排序，用</w:t>
      </w:r>
      <w:r>
        <w:rPr>
          <w:rFonts w:hint="eastAsia"/>
          <w:szCs w:val="21"/>
        </w:rPr>
        <w:t>顿号</w:t>
      </w:r>
      <w:r>
        <w:rPr>
          <w:rFonts w:hint="eastAsia" w:cs="宋体"/>
          <w:kern w:val="0"/>
          <w:szCs w:val="21"/>
        </w:rPr>
        <w:t>间隔</w:t>
      </w:r>
      <w:r>
        <w:rPr>
          <w:szCs w:val="21"/>
        </w:rPr>
        <w:t>，如</w:t>
      </w:r>
      <w:r>
        <w:rPr>
          <w:rFonts w:hint="eastAsia"/>
          <w:szCs w:val="21"/>
        </w:rPr>
        <w:t>：</w:t>
      </w:r>
      <w:r>
        <w:rPr>
          <w:szCs w:val="21"/>
        </w:rPr>
        <w:t>（吕叔</w:t>
      </w:r>
      <w:r>
        <w:rPr>
          <w:rFonts w:hint="eastAsia"/>
          <w:szCs w:val="21"/>
        </w:rPr>
        <w:t>湘，</w:t>
      </w:r>
      <w:r>
        <w:rPr>
          <w:rFonts w:cs="Times New Roman"/>
          <w:szCs w:val="21"/>
        </w:rPr>
        <w:t>19</w:t>
      </w:r>
      <w:r>
        <w:rPr>
          <w:rFonts w:hint="eastAsia" w:cs="Times New Roman"/>
          <w:szCs w:val="21"/>
        </w:rPr>
        <w:t>80、</w:t>
      </w:r>
      <w:r>
        <w:rPr>
          <w:rFonts w:cs="Times New Roman"/>
          <w:szCs w:val="21"/>
        </w:rPr>
        <w:t>198</w:t>
      </w:r>
      <w:r>
        <w:rPr>
          <w:rFonts w:hint="eastAsia" w:cs="Times New Roman"/>
          <w:szCs w:val="21"/>
        </w:rPr>
        <w:t>6</w:t>
      </w:r>
      <w:r>
        <w:rPr>
          <w:szCs w:val="21"/>
        </w:rPr>
        <w:t>）</w:t>
      </w:r>
      <w:r>
        <w:rPr>
          <w:rFonts w:hint="eastAsia"/>
          <w:szCs w:val="21"/>
        </w:rPr>
        <w:t>。</w:t>
      </w:r>
    </w:p>
    <w:p w14:paraId="5216E693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t>不同作者按时间排序</w:t>
      </w:r>
      <w:r>
        <w:rPr>
          <w:rFonts w:hint="eastAsia"/>
          <w:sz w:val="21"/>
          <w:szCs w:val="21"/>
        </w:rPr>
        <w:t>排列</w:t>
      </w:r>
      <w:r>
        <w:rPr>
          <w:sz w:val="21"/>
          <w:szCs w:val="21"/>
        </w:rPr>
        <w:t>，用分号</w:t>
      </w:r>
      <w:r>
        <w:rPr>
          <w:rFonts w:hint="eastAsia"/>
          <w:sz w:val="21"/>
          <w:szCs w:val="21"/>
        </w:rPr>
        <w:t>间隔</w:t>
      </w:r>
      <w:r>
        <w:rPr>
          <w:sz w:val="21"/>
          <w:szCs w:val="21"/>
        </w:rPr>
        <w:t>，如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>（吕叔湘</w:t>
      </w:r>
      <w:r>
        <w:rPr>
          <w:rFonts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198</w:t>
      </w:r>
      <w:r>
        <w:rPr>
          <w:rFonts w:hint="eastAsia"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；</w:t>
      </w:r>
      <w:r>
        <w:rPr>
          <w:rFonts w:ascii="Times New Roman" w:hAnsi="Times New Roman"/>
          <w:sz w:val="21"/>
          <w:szCs w:val="21"/>
        </w:rPr>
        <w:t>Bybee</w:t>
      </w:r>
      <w:r>
        <w:rPr>
          <w:rFonts w:hint="eastAsia" w:ascii="Times New Roman" w:hAnsi="Times New Roman"/>
          <w:sz w:val="21"/>
          <w:szCs w:val="21"/>
        </w:rPr>
        <w:t>和</w:t>
      </w:r>
      <w:r>
        <w:rPr>
          <w:rFonts w:ascii="Times New Roman" w:hAnsi="Times New Roman"/>
          <w:sz w:val="21"/>
          <w:szCs w:val="21"/>
        </w:rPr>
        <w:t>Dahl</w:t>
      </w:r>
      <w:r>
        <w:rPr>
          <w:rFonts w:hint="eastAsia" w:ascii="Times New Roman" w:hAnsi="Times New Roman"/>
          <w:sz w:val="21"/>
          <w:szCs w:val="21"/>
        </w:rPr>
        <w:t>，1989</w:t>
      </w:r>
      <w:r>
        <w:rPr>
          <w:sz w:val="21"/>
          <w:szCs w:val="21"/>
        </w:rPr>
        <w:t>）。</w:t>
      </w:r>
    </w:p>
    <w:p w14:paraId="5398722A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rPr>
          <w:rFonts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1"/>
          <w:szCs w:val="21"/>
        </w:rPr>
        <w:t>2.8.3 其他格式要求</w:t>
      </w:r>
    </w:p>
    <w:p w14:paraId="1A608A27">
      <w:pPr>
        <w:widowControl/>
        <w:adjustRightInd w:val="0"/>
        <w:snapToGrid w:val="0"/>
        <w:ind w:firstLine="452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文献有不同版本时，所参考的版本年份和首版年份（见封二信息）都需列出，原版本年份在前，所参考版本年份在后，之间用斜线隔开，如：王力（</w:t>
      </w:r>
      <w:r>
        <w:rPr>
          <w:rFonts w:hint="eastAsia" w:cs="宋体"/>
          <w:szCs w:val="21"/>
        </w:rPr>
        <w:t>1989</w:t>
      </w:r>
      <w:r>
        <w:rPr>
          <w:rFonts w:cs="宋体"/>
          <w:szCs w:val="21"/>
        </w:rPr>
        <w:t>/2005</w:t>
      </w:r>
      <w:r>
        <w:rPr>
          <w:rFonts w:hint="eastAsia" w:ascii="宋体" w:hAnsi="宋体" w:cs="宋体"/>
          <w:szCs w:val="21"/>
        </w:rPr>
        <w:t>）、（王力，</w:t>
      </w:r>
      <w:r>
        <w:rPr>
          <w:rFonts w:hint="eastAsia" w:cs="宋体"/>
          <w:szCs w:val="21"/>
        </w:rPr>
        <w:t>1989</w:t>
      </w:r>
      <w:r>
        <w:rPr>
          <w:rFonts w:cs="宋体"/>
          <w:szCs w:val="21"/>
        </w:rPr>
        <w:t>/2005</w:t>
      </w:r>
      <w:r>
        <w:rPr>
          <w:rFonts w:hint="eastAsia" w:ascii="宋体" w:hAnsi="宋体" w:cs="宋体"/>
          <w:szCs w:val="21"/>
        </w:rPr>
        <w:t>）。</w:t>
      </w:r>
    </w:p>
    <w:p w14:paraId="04A0CC4B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直接引文需加引号标示，在年份后加冒号注明页码，如：</w:t>
      </w:r>
    </w:p>
    <w:p w14:paraId="27CA0FB9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rPr>
          <w:rFonts w:ascii="Times New Roman"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吕叔湘（</w:t>
      </w:r>
      <w:r>
        <w:rPr>
          <w:rFonts w:hint="eastAsia" w:ascii="Times New Roman" w:hAnsi="Times New Roman"/>
          <w:sz w:val="21"/>
          <w:szCs w:val="21"/>
        </w:rPr>
        <w:t>1980</w:t>
      </w:r>
      <w:r>
        <w:rPr>
          <w:rFonts w:hint="eastAsia"/>
          <w:sz w:val="21"/>
          <w:szCs w:val="21"/>
        </w:rPr>
        <w:t>：</w:t>
      </w:r>
      <w:r>
        <w:rPr>
          <w:rFonts w:hint="eastAsia" w:ascii="Times New Roman" w:hAnsi="Times New Roman"/>
          <w:sz w:val="21"/>
          <w:szCs w:val="21"/>
        </w:rPr>
        <w:t>7</w:t>
      </w:r>
      <w:r>
        <w:rPr>
          <w:rFonts w:hint="eastAsia"/>
          <w:sz w:val="21"/>
          <w:szCs w:val="21"/>
        </w:rPr>
        <w:t>）指出</w:t>
      </w:r>
      <w:r>
        <w:rPr>
          <w:rFonts w:hint="eastAsia"/>
          <w:color w:val="FF0000"/>
          <w:sz w:val="21"/>
          <w:szCs w:val="21"/>
        </w:rPr>
        <w:t>，</w:t>
      </w:r>
      <w:r>
        <w:rPr>
          <w:rFonts w:hint="eastAsia"/>
          <w:sz w:val="21"/>
          <w:szCs w:val="21"/>
        </w:rPr>
        <w:t>“汉语</w:t>
      </w:r>
      <w:r>
        <w:rPr>
          <w:rFonts w:hint="eastAsia" w:ascii="Times New Roman" w:hAnsi="Times New Roman"/>
          <w:sz w:val="21"/>
          <w:szCs w:val="21"/>
        </w:rPr>
        <w:t>语法的最大特点是没有严格意义的形态变化”</w:t>
      </w:r>
      <w:r>
        <w:rPr>
          <w:rFonts w:hint="eastAsia" w:ascii="Times New Roman" w:hAnsi="Times New Roman"/>
          <w:color w:val="FF0000"/>
          <w:sz w:val="21"/>
          <w:szCs w:val="21"/>
        </w:rPr>
        <w:t>。</w:t>
      </w:r>
    </w:p>
    <w:p w14:paraId="0DC9E1B6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或者：</w:t>
      </w:r>
    </w:p>
    <w:p w14:paraId="14E4AAC2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rPr>
          <w:rFonts w:ascii="Times New Roman"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吕叔湘（</w:t>
      </w:r>
      <w:r>
        <w:rPr>
          <w:rFonts w:hint="eastAsia" w:ascii="Times New Roman" w:hAnsi="Times New Roman"/>
          <w:sz w:val="21"/>
          <w:szCs w:val="21"/>
        </w:rPr>
        <w:t>1980</w:t>
      </w:r>
      <w:r>
        <w:rPr>
          <w:rFonts w:hint="eastAsia"/>
          <w:sz w:val="21"/>
          <w:szCs w:val="21"/>
        </w:rPr>
        <w:t>：</w:t>
      </w:r>
      <w:r>
        <w:rPr>
          <w:rFonts w:hint="eastAsia" w:ascii="Times New Roman" w:hAnsi="Times New Roman"/>
          <w:sz w:val="21"/>
          <w:szCs w:val="21"/>
        </w:rPr>
        <w:t>7</w:t>
      </w:r>
      <w:r>
        <w:rPr>
          <w:rFonts w:hint="eastAsia"/>
          <w:sz w:val="21"/>
          <w:szCs w:val="21"/>
        </w:rPr>
        <w:t>）指出</w:t>
      </w:r>
      <w:r>
        <w:rPr>
          <w:rFonts w:hint="eastAsia"/>
          <w:color w:val="FF0000"/>
          <w:sz w:val="21"/>
          <w:szCs w:val="21"/>
        </w:rPr>
        <w:t>：</w:t>
      </w:r>
      <w:r>
        <w:rPr>
          <w:rFonts w:hint="eastAsia"/>
          <w:sz w:val="21"/>
          <w:szCs w:val="21"/>
        </w:rPr>
        <w:t>“汉语</w:t>
      </w:r>
      <w:r>
        <w:rPr>
          <w:rFonts w:hint="eastAsia" w:ascii="Times New Roman" w:hAnsi="Times New Roman"/>
          <w:sz w:val="21"/>
          <w:szCs w:val="21"/>
        </w:rPr>
        <w:t>语法的最大特点是没有严格意义的形态变化</w:t>
      </w:r>
      <w:r>
        <w:rPr>
          <w:rFonts w:hint="eastAsia" w:ascii="Times New Roman" w:hAnsi="Times New Roman"/>
          <w:color w:val="FF0000"/>
          <w:sz w:val="21"/>
          <w:szCs w:val="21"/>
        </w:rPr>
        <w:t>。</w:t>
      </w:r>
      <w:r>
        <w:rPr>
          <w:rFonts w:hint="eastAsia" w:ascii="Times New Roman" w:hAnsi="Times New Roman"/>
          <w:sz w:val="21"/>
          <w:szCs w:val="21"/>
        </w:rPr>
        <w:t>”</w:t>
      </w:r>
    </w:p>
    <w:p w14:paraId="3C28C77E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征引同一论著涉及多个页码时，按页码排序，用</w:t>
      </w:r>
      <w:r>
        <w:rPr>
          <w:rFonts w:hint="eastAsia" w:ascii="Times New Roman" w:hAnsi="Times New Roman"/>
          <w:sz w:val="21"/>
          <w:szCs w:val="21"/>
        </w:rPr>
        <w:t>顿号</w:t>
      </w:r>
      <w:r>
        <w:rPr>
          <w:rFonts w:ascii="Times New Roman" w:hAnsi="Times New Roman"/>
          <w:sz w:val="21"/>
          <w:szCs w:val="21"/>
        </w:rPr>
        <w:t>间隔，如</w:t>
      </w:r>
      <w:r>
        <w:rPr>
          <w:rFonts w:hint="eastAsia" w:ascii="Times New Roman" w:hAnsi="Times New Roman"/>
          <w:sz w:val="21"/>
          <w:szCs w:val="21"/>
        </w:rPr>
        <w:t>：</w:t>
      </w:r>
      <w:r>
        <w:rPr>
          <w:rFonts w:ascii="Times New Roman" w:hAnsi="Times New Roman"/>
          <w:sz w:val="21"/>
          <w:szCs w:val="21"/>
        </w:rPr>
        <w:t>（</w:t>
      </w:r>
      <w:r>
        <w:rPr>
          <w:rFonts w:hint="eastAsia" w:ascii="Times New Roman" w:hAnsi="Times New Roman"/>
          <w:sz w:val="21"/>
          <w:szCs w:val="21"/>
        </w:rPr>
        <w:t>吕叔湘，1980</w:t>
      </w:r>
      <w:r>
        <w:rPr>
          <w:rFonts w:ascii="Times New Roman" w:hAnsi="Times New Roman" w:cs="Times New Roman"/>
          <w:sz w:val="21"/>
          <w:szCs w:val="21"/>
        </w:rPr>
        <w:t>：46</w:t>
      </w:r>
      <w:r>
        <w:rPr>
          <w:rFonts w:hint="eastAsia" w:ascii="Times New Roman" w:hAnsi="Times New Roman" w:cs="Times New Roman"/>
          <w:sz w:val="21"/>
          <w:szCs w:val="21"/>
        </w:rPr>
        <w:t>-47、</w:t>
      </w:r>
      <w:r>
        <w:rPr>
          <w:rFonts w:ascii="Times New Roman" w:hAnsi="Times New Roman" w:cs="Times New Roman"/>
          <w:sz w:val="21"/>
          <w:szCs w:val="21"/>
        </w:rPr>
        <w:t>57</w:t>
      </w:r>
      <w:r>
        <w:rPr>
          <w:rFonts w:hint="eastAsia"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69</w:t>
      </w:r>
      <w:r>
        <w:rPr>
          <w:rFonts w:ascii="Times New Roman" w:hAnsi="Times New Roman"/>
          <w:sz w:val="21"/>
          <w:szCs w:val="21"/>
        </w:rPr>
        <w:t>）。</w:t>
      </w:r>
    </w:p>
    <w:p w14:paraId="037A0C89">
      <w:pPr>
        <w:pStyle w:val="7"/>
        <w:adjustRightInd w:val="0"/>
        <w:snapToGrid w:val="0"/>
        <w:spacing w:before="0" w:beforeAutospacing="0" w:after="0" w:afterAutospacing="0"/>
        <w:ind w:firstLine="452" w:firstLineChars="200"/>
        <w:rPr>
          <w:rFonts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1"/>
          <w:szCs w:val="21"/>
        </w:rPr>
        <w:t>2</w:t>
      </w:r>
      <w:r>
        <w:rPr>
          <w:rFonts w:ascii="Times New Roman" w:hAnsi="Times New Roman"/>
          <w:b/>
          <w:sz w:val="21"/>
          <w:szCs w:val="21"/>
        </w:rPr>
        <w:t xml:space="preserve">.8 </w:t>
      </w:r>
      <w:r>
        <w:rPr>
          <w:rFonts w:hint="eastAsia" w:ascii="Times New Roman" w:hAnsi="Times New Roman"/>
          <w:b/>
          <w:sz w:val="21"/>
          <w:szCs w:val="21"/>
        </w:rPr>
        <w:t>标点符号的使用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14:paraId="7C3F9C7D">
      <w:pPr>
        <w:pStyle w:val="7"/>
        <w:adjustRightInd w:val="0"/>
        <w:snapToGrid w:val="0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  <w:szCs w:val="21"/>
          <w:lang w:bidi="ar"/>
        </w:rPr>
      </w:pPr>
      <w:r>
        <w:rPr>
          <w:rFonts w:hint="eastAsia" w:ascii="Times New Roman" w:hAnsi="Times New Roman" w:cs="Times New Roman"/>
          <w:kern w:val="2"/>
          <w:sz w:val="21"/>
          <w:szCs w:val="21"/>
          <w:lang w:bidi="ar"/>
        </w:rPr>
        <w:t>多个书名号或引号出现时，中间不加任何标点符号，如：《红楼梦》《西游记》《水浒传》《三国演义》；“红色”“黄色”“蓝色”。</w:t>
      </w:r>
    </w:p>
    <w:p w14:paraId="2F635482">
      <w:pPr>
        <w:pStyle w:val="7"/>
        <w:adjustRightInd w:val="0"/>
        <w:snapToGrid w:val="0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  <w:szCs w:val="21"/>
          <w:lang w:bidi="ar"/>
        </w:rPr>
      </w:pPr>
      <w:r>
        <w:rPr>
          <w:rFonts w:hint="eastAsia" w:ascii="Times New Roman" w:hAnsi="Times New Roman" w:cs="Times New Roman"/>
          <w:kern w:val="2"/>
          <w:sz w:val="21"/>
          <w:szCs w:val="21"/>
          <w:lang w:bidi="ar"/>
        </w:rPr>
        <w:t>正文中使用阿拉伯数字做编号排列时，为了与例句编号有所区分，使用半括号。如：法语的动词可以根据及物性分为三类：1）及物动词；2）间接及物动词；3）不及物动词。</w:t>
      </w:r>
    </w:p>
    <w:p w14:paraId="10ADC4B0">
      <w:pPr>
        <w:adjustRightInd w:val="0"/>
        <w:snapToGrid w:val="0"/>
        <w:spacing w:before="211" w:beforeLines="50" w:after="211" w:afterLines="50"/>
        <w:jc w:val="center"/>
        <w:rPr>
          <w:rFonts w:hint="eastAsia" w:ascii="黑体" w:hAnsi="黑体" w:eastAsia="黑体" w:cs="Times New Roman"/>
          <w:sz w:val="24"/>
          <w:szCs w:val="24"/>
          <w:lang w:val="fr-FR"/>
        </w:rPr>
      </w:pPr>
      <w:r>
        <w:rPr>
          <w:rFonts w:hint="eastAsia" w:ascii="黑体" w:hAnsi="黑体" w:eastAsia="黑体" w:cs="Times New Roman"/>
          <w:bCs/>
          <w:sz w:val="24"/>
          <w:szCs w:val="24"/>
          <w:lang w:val="fr-FR"/>
        </w:rPr>
        <w:t xml:space="preserve">三 </w:t>
      </w:r>
      <w:r>
        <w:rPr>
          <w:rFonts w:ascii="黑体" w:hAnsi="黑体" w:eastAsia="黑体" w:cs="Times New Roman"/>
          <w:bCs/>
          <w:sz w:val="24"/>
          <w:szCs w:val="24"/>
          <w:lang w:val="fr-FR"/>
        </w:rPr>
        <w:t xml:space="preserve"> </w:t>
      </w:r>
      <w:r>
        <w:rPr>
          <w:rFonts w:hint="eastAsia" w:ascii="黑体" w:hAnsi="黑体" w:eastAsia="黑体" w:cs="Times New Roman"/>
          <w:bCs/>
          <w:sz w:val="24"/>
          <w:szCs w:val="24"/>
          <w:lang w:val="fr-FR"/>
        </w:rPr>
        <w:t>参考文献格式</w:t>
      </w:r>
    </w:p>
    <w:p w14:paraId="755F5605">
      <w:pPr>
        <w:adjustRightInd w:val="0"/>
        <w:snapToGrid w:val="0"/>
        <w:ind w:firstLine="452" w:firstLineChars="200"/>
        <w:rPr>
          <w:rFonts w:cs="Times New Roman"/>
          <w:b/>
          <w:szCs w:val="21"/>
          <w:lang w:val="fr-FR"/>
        </w:rPr>
      </w:pPr>
      <w:r>
        <w:rPr>
          <w:rFonts w:cs="Times New Roman"/>
          <w:b/>
          <w:szCs w:val="21"/>
          <w:lang w:val="fr-FR"/>
        </w:rPr>
        <w:t xml:space="preserve">3.1 </w:t>
      </w:r>
      <w:r>
        <w:rPr>
          <w:rFonts w:hint="eastAsia" w:cs="Times New Roman"/>
          <w:b/>
          <w:szCs w:val="21"/>
          <w:lang w:val="fr-FR"/>
        </w:rPr>
        <w:t>文献排序</w:t>
      </w:r>
    </w:p>
    <w:p w14:paraId="657405F6">
      <w:pPr>
        <w:adjustRightInd w:val="0"/>
        <w:snapToGrid w:val="0"/>
        <w:rPr>
          <w:rFonts w:cs="Times New Roman"/>
          <w:szCs w:val="21"/>
          <w:highlight w:val="cyan"/>
        </w:rPr>
      </w:pPr>
      <w:r>
        <w:rPr>
          <w:rFonts w:hint="eastAsia" w:cs="Times New Roman"/>
          <w:szCs w:val="21"/>
          <w:lang w:val="fr-FR"/>
        </w:rPr>
        <w:t xml:space="preserve">    参考</w:t>
      </w:r>
      <w:r>
        <w:rPr>
          <w:rFonts w:cs="Times New Roman"/>
          <w:szCs w:val="21"/>
          <w:lang w:val="fr-FR"/>
        </w:rPr>
        <w:t>文献按</w:t>
      </w:r>
      <w:r>
        <w:rPr>
          <w:rFonts w:hint="eastAsia" w:cs="Times New Roman"/>
          <w:szCs w:val="21"/>
        </w:rPr>
        <w:t>以下原则排序：1）先中文，再外文，外文文献</w:t>
      </w:r>
      <w:r>
        <w:rPr>
          <w:rFonts w:hint="eastAsia" w:cs="Times New Roman"/>
          <w:szCs w:val="21"/>
          <w:lang w:val="fr-FR"/>
        </w:rPr>
        <w:t>先日文（文献顺序按作者姓氏中文读音排序）后西文</w:t>
      </w:r>
      <w:r>
        <w:rPr>
          <w:rFonts w:hint="eastAsia" w:cs="Times New Roman"/>
          <w:szCs w:val="21"/>
        </w:rPr>
        <w:t>；2）</w:t>
      </w:r>
      <w:r>
        <w:rPr>
          <w:rFonts w:hint="eastAsia" w:cs="Times New Roman"/>
          <w:szCs w:val="21"/>
          <w:lang w:val="fr-FR"/>
        </w:rPr>
        <w:t>中文目录的编排顺序以著者（或编者）姓名的音序排列（</w:t>
      </w:r>
      <w:r>
        <w:rPr>
          <w:rFonts w:cs="Times New Roman"/>
          <w:szCs w:val="21"/>
          <w:lang w:val="fr-FR"/>
        </w:rPr>
        <w:t>先按姓，再按名</w:t>
      </w:r>
      <w:r>
        <w:rPr>
          <w:rFonts w:hint="eastAsia" w:cs="Times New Roman"/>
          <w:szCs w:val="21"/>
          <w:lang w:val="fr-FR"/>
        </w:rPr>
        <w:t>），译著按中文目录格式写；</w:t>
      </w:r>
      <w:r>
        <w:rPr>
          <w:rFonts w:hint="eastAsia" w:cs="Times New Roman"/>
          <w:szCs w:val="21"/>
        </w:rPr>
        <w:t>3）</w:t>
      </w:r>
      <w:r>
        <w:rPr>
          <w:rFonts w:hint="eastAsia" w:cs="Times New Roman"/>
          <w:szCs w:val="21"/>
          <w:lang w:val="fr-FR"/>
        </w:rPr>
        <w:t>同一作者如有数条文献的，按年份先后逐条分行排列，名字只见首条，其余以细线（占三格）代替；</w:t>
      </w:r>
      <w:r>
        <w:rPr>
          <w:rFonts w:hint="eastAsia" w:cs="Times New Roman"/>
          <w:szCs w:val="21"/>
        </w:rPr>
        <w:t>4）同一作者同一年份文献按标题首字母排序，年份后添加a，b，c等进行区分。</w:t>
      </w:r>
    </w:p>
    <w:p w14:paraId="2F1589DB">
      <w:pPr>
        <w:adjustRightInd w:val="0"/>
        <w:snapToGrid w:val="0"/>
        <w:ind w:firstLine="435"/>
        <w:rPr>
          <w:rFonts w:cs="Times New Roman"/>
          <w:szCs w:val="21"/>
          <w:lang w:val="fr-FR"/>
        </w:rPr>
      </w:pPr>
      <w:r>
        <w:rPr>
          <w:rFonts w:hint="eastAsia" w:cs="Times New Roman"/>
          <w:szCs w:val="21"/>
          <w:lang w:val="fr-FR"/>
        </w:rPr>
        <w:t>正文所引文献必须在“参考文献”中列出，且只列出所引文献，二者需一一对应。</w:t>
      </w:r>
    </w:p>
    <w:p w14:paraId="68566814">
      <w:pPr>
        <w:adjustRightInd w:val="0"/>
        <w:snapToGrid w:val="0"/>
        <w:ind w:firstLine="452" w:firstLineChars="200"/>
        <w:rPr>
          <w:rFonts w:cs="Times New Roman"/>
          <w:b/>
          <w:szCs w:val="21"/>
          <w:lang w:val="fr-FR"/>
        </w:rPr>
      </w:pPr>
      <w:r>
        <w:rPr>
          <w:rFonts w:cs="Times New Roman"/>
          <w:b/>
          <w:szCs w:val="21"/>
          <w:lang w:val="fr-FR"/>
        </w:rPr>
        <w:t>3</w:t>
      </w:r>
      <w:r>
        <w:rPr>
          <w:rFonts w:hint="eastAsia" w:cs="Times New Roman"/>
          <w:b/>
          <w:szCs w:val="21"/>
          <w:lang w:val="fr-FR"/>
        </w:rPr>
        <w:t>.</w:t>
      </w:r>
      <w:r>
        <w:rPr>
          <w:rFonts w:cs="Times New Roman"/>
          <w:b/>
          <w:szCs w:val="21"/>
          <w:lang w:val="fr-FR"/>
        </w:rPr>
        <w:t>2</w:t>
      </w:r>
      <w:r>
        <w:rPr>
          <w:rFonts w:hint="eastAsia" w:cs="Times New Roman"/>
          <w:b/>
          <w:szCs w:val="21"/>
          <w:lang w:val="fr-FR"/>
        </w:rPr>
        <w:t xml:space="preserve"> 标题及内容格式</w:t>
      </w:r>
    </w:p>
    <w:p w14:paraId="55E3B915">
      <w:pPr>
        <w:adjustRightInd w:val="0"/>
        <w:snapToGrid w:val="0"/>
        <w:ind w:firstLine="435"/>
        <w:rPr>
          <w:rFonts w:cs="Times New Roman"/>
          <w:szCs w:val="21"/>
          <w:lang w:val="fr-FR"/>
        </w:rPr>
      </w:pPr>
      <w:r>
        <w:rPr>
          <w:rFonts w:cs="Times New Roman"/>
          <w:szCs w:val="21"/>
          <w:lang w:val="fr-FR"/>
        </w:rPr>
        <w:t>标题为</w:t>
      </w:r>
      <w:r>
        <w:rPr>
          <w:rFonts w:hint="eastAsia" w:cs="Times New Roman"/>
          <w:szCs w:val="21"/>
          <w:lang w:val="fr-FR"/>
        </w:rPr>
        <w:t>“参考文献”，排在正文后，有附注的排在附注后，空一行。小四号黑体，顶格。</w:t>
      </w:r>
    </w:p>
    <w:p w14:paraId="1C403119">
      <w:pPr>
        <w:adjustRightInd w:val="0"/>
        <w:snapToGrid w:val="0"/>
        <w:ind w:firstLine="435"/>
        <w:rPr>
          <w:rFonts w:cs="Times New Roman"/>
          <w:szCs w:val="21"/>
          <w:lang w:val="fr-FR"/>
        </w:rPr>
      </w:pPr>
      <w:r>
        <w:rPr>
          <w:rFonts w:hint="eastAsia" w:cs="Times New Roman"/>
          <w:szCs w:val="21"/>
          <w:lang w:val="fr-FR"/>
        </w:rPr>
        <w:t>所引文献、书目等，汉语用小五号宋体，西文、阿拉伯数字</w:t>
      </w:r>
      <w:r>
        <w:rPr>
          <w:rFonts w:cs="Times New Roman"/>
          <w:szCs w:val="21"/>
          <w:lang w:val="fr-FR"/>
        </w:rPr>
        <w:t>小五号Times New Roman字体</w:t>
      </w:r>
      <w:r>
        <w:rPr>
          <w:rFonts w:hint="eastAsia" w:cs="Times New Roman"/>
          <w:szCs w:val="21"/>
          <w:lang w:val="fr-FR"/>
        </w:rPr>
        <w:t>，另起一行，顶格，汉字文献回行空汉字7字空，英文文献回行空</w:t>
      </w:r>
      <w:r>
        <w:rPr>
          <w:rFonts w:hint="eastAsia" w:cs="Times New Roman"/>
          <w:szCs w:val="21"/>
        </w:rPr>
        <w:t>2</w:t>
      </w:r>
      <w:r>
        <w:rPr>
          <w:rFonts w:hint="eastAsia" w:cs="Times New Roman"/>
          <w:szCs w:val="21"/>
          <w:lang w:val="fr-FR"/>
        </w:rPr>
        <w:t>汉字。</w:t>
      </w:r>
    </w:p>
    <w:p w14:paraId="65A85715">
      <w:pPr>
        <w:adjustRightInd w:val="0"/>
        <w:snapToGrid w:val="0"/>
        <w:ind w:firstLine="452" w:firstLineChars="200"/>
        <w:rPr>
          <w:rFonts w:cs="Times New Roman"/>
          <w:szCs w:val="21"/>
          <w:lang w:val="fr-FR"/>
        </w:rPr>
      </w:pPr>
      <w:r>
        <w:rPr>
          <w:rFonts w:hint="eastAsia" w:cs="Times New Roman"/>
          <w:szCs w:val="21"/>
          <w:lang w:val="fr-FR"/>
        </w:rPr>
        <w:t>期刊中的文章，书写顺序为：作者或编者（2人以上，中间空</w:t>
      </w:r>
      <w:r>
        <w:rPr>
          <w:rFonts w:hint="eastAsia" w:cs="Times New Roman"/>
          <w:szCs w:val="21"/>
        </w:rPr>
        <w:t>半字</w:t>
      </w:r>
      <w:r>
        <w:rPr>
          <w:rFonts w:hint="eastAsia" w:cs="Times New Roman"/>
          <w:szCs w:val="21"/>
          <w:lang w:val="fr-FR"/>
        </w:rPr>
        <w:t>）、出版年份（前后各空</w:t>
      </w:r>
      <w:r>
        <w:rPr>
          <w:rFonts w:hint="eastAsia" w:cs="Times New Roman"/>
          <w:szCs w:val="21"/>
        </w:rPr>
        <w:t>半字</w:t>
      </w:r>
      <w:r>
        <w:rPr>
          <w:rFonts w:hint="eastAsia" w:cs="Times New Roman"/>
          <w:szCs w:val="21"/>
          <w:lang w:val="fr-FR"/>
        </w:rPr>
        <w:t>）、文题（加书名号）、刊名（加书名号）、期数；如果是编者则在姓名后用圆括号注明“（主编）”或“（编著）”等。</w:t>
      </w:r>
    </w:p>
    <w:p w14:paraId="0621BA04">
      <w:pPr>
        <w:adjustRightInd w:val="0"/>
        <w:snapToGrid w:val="0"/>
        <w:ind w:firstLine="452" w:firstLineChars="200"/>
        <w:rPr>
          <w:rFonts w:cs="Times New Roman"/>
          <w:szCs w:val="21"/>
          <w:lang w:val="fr-FR"/>
        </w:rPr>
      </w:pPr>
      <w:r>
        <w:rPr>
          <w:rFonts w:hint="eastAsia" w:cs="Times New Roman"/>
          <w:szCs w:val="21"/>
          <w:lang w:val="fr-FR"/>
        </w:rPr>
        <w:t>专著，书写顺序为：作者或编者（2人以上，中间空</w:t>
      </w:r>
      <w:r>
        <w:rPr>
          <w:rFonts w:hint="eastAsia" w:cs="Times New Roman"/>
          <w:szCs w:val="21"/>
        </w:rPr>
        <w:t>半字</w:t>
      </w:r>
      <w:r>
        <w:rPr>
          <w:rFonts w:hint="eastAsia" w:cs="Times New Roman"/>
          <w:szCs w:val="21"/>
          <w:lang w:val="fr-FR"/>
        </w:rPr>
        <w:t>）、出版年份、书名（加书名号）、有关章节的编号、出版社及地点。</w:t>
      </w:r>
    </w:p>
    <w:p w14:paraId="56E9E8D1">
      <w:pPr>
        <w:adjustRightInd w:val="0"/>
        <w:snapToGrid w:val="0"/>
        <w:ind w:firstLine="435"/>
        <w:rPr>
          <w:rFonts w:cs="Times New Roman"/>
          <w:kern w:val="0"/>
          <w:szCs w:val="21"/>
          <w:lang w:bidi="ar"/>
        </w:rPr>
      </w:pPr>
      <w:r>
        <w:rPr>
          <w:rFonts w:hint="eastAsia" w:cs="Times New Roman"/>
          <w:szCs w:val="21"/>
        </w:rPr>
        <w:t>文献作者以及论文集编者</w:t>
      </w:r>
      <w:r>
        <w:rPr>
          <w:rFonts w:hint="eastAsia" w:cs="Times New Roman"/>
          <w:szCs w:val="21"/>
          <w:lang w:val="fr-FR"/>
        </w:rPr>
        <w:t>超过</w:t>
      </w:r>
      <w:r>
        <w:rPr>
          <w:rFonts w:hint="eastAsia" w:cs="Times New Roman"/>
          <w:szCs w:val="21"/>
        </w:rPr>
        <w:t>两名</w:t>
      </w:r>
      <w:r>
        <w:rPr>
          <w:rFonts w:hint="eastAsia" w:cs="Times New Roman"/>
          <w:szCs w:val="21"/>
          <w:lang w:val="fr-FR"/>
        </w:rPr>
        <w:t>时，</w:t>
      </w:r>
      <w:r>
        <w:rPr>
          <w:rFonts w:hint="eastAsia" w:cs="Times New Roman"/>
          <w:szCs w:val="21"/>
        </w:rPr>
        <w:t>仅列第一作（编）者姓名，中文后接“等”，参考孟琮等（1999）；外文后接et al. 并且</w:t>
      </w:r>
      <w:r>
        <w:rPr>
          <w:rFonts w:hint="eastAsia" w:cs="Times New Roman"/>
          <w:szCs w:val="21"/>
          <w:lang w:val="en-US" w:eastAsia="zh-CN"/>
        </w:rPr>
        <w:t>姓名</w:t>
      </w:r>
      <w:r>
        <w:rPr>
          <w:rFonts w:hint="eastAsia" w:cs="Times New Roman"/>
          <w:szCs w:val="21"/>
        </w:rPr>
        <w:t>中间用逗号隔开，参</w:t>
      </w:r>
      <w:r>
        <w:rPr>
          <w:rFonts w:hint="eastAsia" w:cs="Times New Roman"/>
          <w:szCs w:val="21"/>
          <w:lang w:bidi="ar"/>
        </w:rPr>
        <w:t>考</w:t>
      </w:r>
      <w:r>
        <w:rPr>
          <w:rFonts w:cs="Times New Roman"/>
          <w:kern w:val="0"/>
          <w:szCs w:val="21"/>
          <w:lang w:bidi="ar"/>
        </w:rPr>
        <w:t>Jannah</w:t>
      </w:r>
      <w:r>
        <w:rPr>
          <w:rFonts w:hint="eastAsia" w:cs="Times New Roman"/>
          <w:kern w:val="0"/>
          <w:szCs w:val="21"/>
          <w:lang w:bidi="ar"/>
        </w:rPr>
        <w:t>等（2019）。</w:t>
      </w:r>
    </w:p>
    <w:p w14:paraId="6695910F">
      <w:pPr>
        <w:adjustRightInd w:val="0"/>
        <w:snapToGrid w:val="0"/>
        <w:ind w:firstLine="435"/>
        <w:rPr>
          <w:rFonts w:cs="Times New Roman"/>
          <w:szCs w:val="21"/>
          <w:lang w:val="fr-FR"/>
        </w:rPr>
      </w:pPr>
      <w:r>
        <w:rPr>
          <w:rFonts w:hint="eastAsia" w:cs="Times New Roman"/>
          <w:kern w:val="0"/>
          <w:szCs w:val="21"/>
          <w:lang w:bidi="ar"/>
        </w:rPr>
        <w:t>如果作者姓名是两个字，则中间空一字空。</w:t>
      </w:r>
    </w:p>
    <w:p w14:paraId="12EAE550">
      <w:pPr>
        <w:adjustRightInd w:val="0"/>
        <w:snapToGrid w:val="0"/>
        <w:ind w:firstLine="452" w:firstLineChars="200"/>
        <w:rPr>
          <w:rFonts w:cs="Times New Roman"/>
          <w:szCs w:val="21"/>
          <w:lang w:val="fr-FR"/>
        </w:rPr>
      </w:pPr>
      <w:r>
        <w:rPr>
          <w:rFonts w:hint="eastAsia" w:cs="Times New Roman"/>
          <w:szCs w:val="21"/>
          <w:lang w:val="fr-FR"/>
        </w:rPr>
        <w:t>古代文献书写顺序，书名或篇名、作者、出版社、出版版本年代。</w:t>
      </w:r>
    </w:p>
    <w:p w14:paraId="586BE103">
      <w:pPr>
        <w:adjustRightInd w:val="0"/>
        <w:snapToGrid w:val="0"/>
        <w:ind w:firstLine="435"/>
        <w:rPr>
          <w:rFonts w:cs="Times New Roman"/>
          <w:szCs w:val="21"/>
          <w:lang w:val="fr-FR"/>
        </w:rPr>
      </w:pPr>
      <w:r>
        <w:rPr>
          <w:rFonts w:hint="eastAsia" w:cs="Times New Roman"/>
          <w:szCs w:val="21"/>
        </w:rPr>
        <w:t>外文作者第一位（独作或第一作者）先姓后名，姓名中间用逗号隔开。如果有第二作者，与第一作者间用and连接，先名后姓，中间不用逗号。外语</w:t>
      </w:r>
      <w:r>
        <w:rPr>
          <w:rFonts w:cs="Times New Roman"/>
          <w:szCs w:val="21"/>
          <w:lang w:val="fr-FR"/>
        </w:rPr>
        <w:t>作者</w:t>
      </w:r>
      <w:r>
        <w:rPr>
          <w:rFonts w:hint="eastAsia" w:cs="Times New Roman"/>
          <w:szCs w:val="21"/>
          <w:lang w:val="fr-FR"/>
        </w:rPr>
        <w:t>、编者、译者</w:t>
      </w:r>
      <w:r>
        <w:rPr>
          <w:rFonts w:cs="Times New Roman"/>
          <w:szCs w:val="21"/>
          <w:lang w:val="fr-FR"/>
        </w:rPr>
        <w:t>姓名需全拼，不能缩写</w:t>
      </w:r>
      <w:r>
        <w:rPr>
          <w:rFonts w:hint="eastAsia" w:cs="Times New Roman"/>
          <w:szCs w:val="21"/>
          <w:lang w:val="fr-FR"/>
        </w:rPr>
        <w:t>（中间名</w:t>
      </w:r>
      <w:r>
        <w:rPr>
          <w:rFonts w:hint="eastAsia" w:cs="Times New Roman"/>
          <w:szCs w:val="21"/>
        </w:rPr>
        <w:t>除外，用</w:t>
      </w:r>
      <w:r>
        <w:rPr>
          <w:rFonts w:hint="eastAsia" w:cs="Times New Roman"/>
          <w:szCs w:val="21"/>
          <w:lang w:val="fr-FR"/>
        </w:rPr>
        <w:t>首字母缩写）。</w:t>
      </w:r>
    </w:p>
    <w:p w14:paraId="3DA41DB6">
      <w:pPr>
        <w:adjustRightInd w:val="0"/>
        <w:snapToGrid w:val="0"/>
        <w:rPr>
          <w:rFonts w:cs="Times New Roman"/>
          <w:szCs w:val="21"/>
          <w:lang w:val="fr-FR"/>
        </w:rPr>
      </w:pPr>
      <w:r>
        <w:rPr>
          <w:rFonts w:hint="eastAsia" w:cs="Times New Roman"/>
          <w:szCs w:val="21"/>
          <w:lang w:val="fr-FR"/>
        </w:rPr>
        <w:t xml:space="preserve">    </w:t>
      </w:r>
      <w:r>
        <w:rPr>
          <w:rFonts w:cs="Times New Roman"/>
          <w:szCs w:val="21"/>
          <w:lang w:val="fr-FR"/>
        </w:rPr>
        <w:t>论文</w:t>
      </w:r>
      <w:r>
        <w:rPr>
          <w:rFonts w:hint="eastAsia" w:cs="Times New Roman"/>
          <w:szCs w:val="21"/>
        </w:rPr>
        <w:t>外</w:t>
      </w:r>
      <w:r>
        <w:rPr>
          <w:rFonts w:cs="Times New Roman"/>
          <w:szCs w:val="21"/>
          <w:lang w:val="fr-FR"/>
        </w:rPr>
        <w:t>语题目</w:t>
      </w:r>
      <w:r>
        <w:rPr>
          <w:rFonts w:hint="eastAsia" w:cs="Times New Roman"/>
          <w:szCs w:val="21"/>
          <w:lang w:val="fr-FR"/>
        </w:rPr>
        <w:t>（包括硕士、博士学位论文）</w:t>
      </w:r>
      <w:r>
        <w:rPr>
          <w:rFonts w:cs="Times New Roman"/>
          <w:szCs w:val="21"/>
          <w:lang w:val="fr-FR"/>
        </w:rPr>
        <w:t>不用斜体</w:t>
      </w:r>
      <w:r>
        <w:rPr>
          <w:rFonts w:hint="eastAsia" w:cs="Times New Roman"/>
          <w:szCs w:val="21"/>
          <w:lang w:val="fr-FR"/>
        </w:rPr>
        <w:t>（</w:t>
      </w:r>
      <w:r>
        <w:rPr>
          <w:rFonts w:cs="Times New Roman"/>
          <w:szCs w:val="21"/>
          <w:lang w:val="fr-FR"/>
        </w:rPr>
        <w:t>专有术语除外</w:t>
      </w:r>
      <w:r>
        <w:rPr>
          <w:rFonts w:hint="eastAsia" w:cs="Times New Roman"/>
          <w:szCs w:val="21"/>
          <w:lang w:val="fr-FR"/>
        </w:rPr>
        <w:t>）</w:t>
      </w:r>
      <w:r>
        <w:rPr>
          <w:rFonts w:cs="Times New Roman"/>
          <w:szCs w:val="21"/>
          <w:lang w:val="fr-FR"/>
        </w:rPr>
        <w:t>，首字母（含副标题首字母）大写，其余为小写。</w:t>
      </w:r>
      <w:r>
        <w:rPr>
          <w:rFonts w:hint="eastAsia" w:cs="Times New Roman"/>
          <w:szCs w:val="21"/>
          <w:lang w:val="fr-FR"/>
        </w:rPr>
        <w:t>书</w:t>
      </w:r>
      <w:r>
        <w:rPr>
          <w:rFonts w:cs="Times New Roman"/>
          <w:szCs w:val="21"/>
          <w:lang w:val="fr-FR"/>
        </w:rPr>
        <w:t>名</w:t>
      </w:r>
      <w:r>
        <w:rPr>
          <w:rFonts w:hint="eastAsia" w:cs="Times New Roman"/>
          <w:szCs w:val="21"/>
          <w:lang w:val="fr-FR"/>
        </w:rPr>
        <w:t>、</w:t>
      </w:r>
      <w:r>
        <w:rPr>
          <w:rFonts w:hint="eastAsia" w:cs="Times New Roman"/>
          <w:szCs w:val="21"/>
        </w:rPr>
        <w:t>刊名</w:t>
      </w:r>
      <w:r>
        <w:rPr>
          <w:rFonts w:cs="Times New Roman"/>
          <w:szCs w:val="21"/>
          <w:lang w:val="fr-FR"/>
        </w:rPr>
        <w:t>要斜体，实词首字母皆大写。</w:t>
      </w:r>
    </w:p>
    <w:p w14:paraId="5C149EFD">
      <w:pPr>
        <w:adjustRightInd w:val="0"/>
        <w:snapToGrid w:val="0"/>
        <w:ind w:firstLine="435"/>
        <w:rPr>
          <w:rFonts w:cs="Times New Roman"/>
          <w:szCs w:val="21"/>
          <w:lang w:val="fr-FR"/>
        </w:rPr>
      </w:pPr>
      <w:r>
        <w:rPr>
          <w:rFonts w:hint="eastAsia" w:cs="Times New Roman"/>
          <w:szCs w:val="21"/>
          <w:lang w:val="fr-FR"/>
        </w:rPr>
        <w:t xml:space="preserve">外语期刊需加卷号、期号。卷号后用逗号，期号后用冒号。 </w:t>
      </w:r>
    </w:p>
    <w:p w14:paraId="1E2441E1">
      <w:pPr>
        <w:adjustRightInd w:val="0"/>
        <w:snapToGrid w:val="0"/>
        <w:ind w:firstLine="435"/>
        <w:rPr>
          <w:rFonts w:cs="Times New Roman"/>
          <w:szCs w:val="21"/>
          <w:lang w:val="fr-FR"/>
        </w:rPr>
      </w:pPr>
      <w:r>
        <w:rPr>
          <w:rFonts w:hint="eastAsia" w:cs="Times New Roman"/>
          <w:szCs w:val="21"/>
          <w:lang w:val="fr-FR"/>
        </w:rPr>
        <w:t>专著、论文集卷号加在书名后，</w:t>
      </w:r>
      <w:r>
        <w:rPr>
          <w:rFonts w:hint="eastAsia" w:cs="Times New Roman"/>
          <w:szCs w:val="21"/>
        </w:rPr>
        <w:t>外文如：</w:t>
      </w:r>
      <w:r>
        <w:rPr>
          <w:rFonts w:hint="eastAsia" w:cs="Times New Roman"/>
          <w:szCs w:val="21"/>
          <w:lang w:val="fr-FR"/>
        </w:rPr>
        <w:t>V</w:t>
      </w:r>
      <w:r>
        <w:rPr>
          <w:rFonts w:cs="Times New Roman"/>
          <w:szCs w:val="21"/>
          <w:lang w:val="fr-FR"/>
        </w:rPr>
        <w:t>ol.</w:t>
      </w:r>
      <w:r>
        <w:rPr>
          <w:rFonts w:hint="eastAsia" w:cs="Times New Roman"/>
          <w:szCs w:val="21"/>
        </w:rPr>
        <w:t xml:space="preserve"> 3</w:t>
      </w:r>
      <w:r>
        <w:rPr>
          <w:rFonts w:hint="eastAsia" w:cs="Times New Roman"/>
          <w:szCs w:val="21"/>
          <w:lang w:val="fr-FR"/>
        </w:rPr>
        <w:t>，</w:t>
      </w:r>
      <w:r>
        <w:rPr>
          <w:rFonts w:hint="eastAsia" w:cs="Times New Roman"/>
          <w:szCs w:val="21"/>
        </w:rPr>
        <w:t>不斜体。</w:t>
      </w:r>
      <w:r>
        <w:rPr>
          <w:rFonts w:hint="eastAsia" w:cs="Times New Roman"/>
          <w:szCs w:val="21"/>
          <w:lang w:val="fr-FR"/>
        </w:rPr>
        <w:t>参考</w:t>
      </w:r>
      <w:r>
        <w:rPr>
          <w:rFonts w:hint="eastAsia" w:cs="Times New Roman"/>
          <w:szCs w:val="21"/>
        </w:rPr>
        <w:t>李临定（1984）、张敏（2010）、</w:t>
      </w:r>
      <w:r>
        <w:rPr>
          <w:rFonts w:hint="eastAsia" w:cs="Times New Roman"/>
          <w:szCs w:val="21"/>
          <w:lang w:val="fr-FR"/>
        </w:rPr>
        <w:t>Jannah</w:t>
      </w:r>
      <w:r>
        <w:rPr>
          <w:rFonts w:hint="eastAsia" w:cs="Times New Roman"/>
          <w:szCs w:val="21"/>
        </w:rPr>
        <w:t>等</w:t>
      </w:r>
      <w:r>
        <w:rPr>
          <w:rFonts w:hint="eastAsia" w:cs="Times New Roman"/>
          <w:szCs w:val="21"/>
          <w:lang w:val="fr-FR"/>
        </w:rPr>
        <w:t>（2019）。</w:t>
      </w:r>
    </w:p>
    <w:p w14:paraId="700012C7">
      <w:pPr>
        <w:adjustRightInd w:val="0"/>
        <w:snapToGrid w:val="0"/>
        <w:ind w:firstLine="452" w:firstLineChars="200"/>
        <w:rPr>
          <w:rFonts w:cs="Times New Roman"/>
          <w:b/>
          <w:szCs w:val="21"/>
          <w:lang w:val="fr-FR"/>
        </w:rPr>
      </w:pPr>
      <w:r>
        <w:rPr>
          <w:rFonts w:cs="Times New Roman"/>
          <w:b/>
          <w:szCs w:val="21"/>
          <w:lang w:val="fr-FR"/>
        </w:rPr>
        <w:t>3</w:t>
      </w:r>
      <w:r>
        <w:rPr>
          <w:rFonts w:hint="eastAsia" w:cs="Times New Roman"/>
          <w:b/>
          <w:szCs w:val="21"/>
          <w:lang w:val="fr-FR"/>
        </w:rPr>
        <w:t>.</w:t>
      </w:r>
      <w:r>
        <w:rPr>
          <w:rFonts w:cs="Times New Roman"/>
          <w:b/>
          <w:szCs w:val="21"/>
          <w:lang w:val="fr-FR"/>
        </w:rPr>
        <w:t>3</w:t>
      </w:r>
      <w:r>
        <w:rPr>
          <w:rFonts w:hint="eastAsia" w:cs="Times New Roman"/>
          <w:b/>
          <w:szCs w:val="21"/>
          <w:lang w:val="fr-FR"/>
        </w:rPr>
        <w:t xml:space="preserve"> 具体例子</w:t>
      </w:r>
    </w:p>
    <w:p w14:paraId="4DDD456B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hint="eastAsia" w:cs="Times New Roman"/>
          <w:szCs w:val="21"/>
          <w:lang w:val="fr-FR"/>
        </w:rPr>
        <w:t>汉语独著见</w:t>
      </w:r>
      <w:r>
        <w:rPr>
          <w:rFonts w:hint="eastAsia" w:cs="Times New Roman"/>
          <w:szCs w:val="21"/>
        </w:rPr>
        <w:t>王力</w:t>
      </w:r>
      <w:r>
        <w:rPr>
          <w:rFonts w:hint="eastAsia" w:cs="Times New Roman"/>
          <w:szCs w:val="21"/>
          <w:lang w:val="fr-FR"/>
        </w:rPr>
        <w:t>（</w:t>
      </w:r>
      <w:r>
        <w:rPr>
          <w:rFonts w:cs="Times New Roman"/>
          <w:szCs w:val="21"/>
        </w:rPr>
        <w:t>1989/2005</w:t>
      </w:r>
      <w:r>
        <w:rPr>
          <w:rFonts w:hint="eastAsia" w:cs="Times New Roman"/>
          <w:szCs w:val="21"/>
          <w:lang w:val="fr-FR"/>
        </w:rPr>
        <w:t>）；</w:t>
      </w:r>
      <w:r>
        <w:rPr>
          <w:rFonts w:hint="eastAsia" w:cs="Times New Roman"/>
          <w:szCs w:val="21"/>
        </w:rPr>
        <w:t>汉语合著见孟</w:t>
      </w:r>
      <w:r>
        <w:rPr>
          <w:rFonts w:cs="Times New Roman"/>
          <w:szCs w:val="21"/>
        </w:rPr>
        <w:t>琮</w:t>
      </w:r>
      <w:r>
        <w:rPr>
          <w:rFonts w:hint="eastAsia" w:cs="Times New Roman"/>
          <w:szCs w:val="21"/>
        </w:rPr>
        <w:t>等（1999）。</w:t>
      </w:r>
    </w:p>
    <w:p w14:paraId="7FDECCAF">
      <w:pPr>
        <w:adjustRightInd w:val="0"/>
        <w:snapToGrid w:val="0"/>
        <w:ind w:firstLine="420"/>
        <w:rPr>
          <w:rFonts w:cs="Times New Roman"/>
          <w:szCs w:val="21"/>
          <w:lang w:val="fr-FR"/>
        </w:rPr>
      </w:pPr>
      <w:r>
        <w:rPr>
          <w:rFonts w:hint="eastAsia" w:cs="Times New Roman"/>
          <w:szCs w:val="21"/>
          <w:lang w:val="fr-FR"/>
        </w:rPr>
        <w:t>外语独著见L</w:t>
      </w:r>
      <w:r>
        <w:rPr>
          <w:rFonts w:cs="Times New Roman"/>
          <w:szCs w:val="21"/>
          <w:lang w:val="fr-FR"/>
        </w:rPr>
        <w:t>yons</w:t>
      </w:r>
      <w:r>
        <w:rPr>
          <w:rFonts w:hint="eastAsia" w:cs="Times New Roman"/>
          <w:szCs w:val="21"/>
          <w:lang w:val="fr-FR"/>
        </w:rPr>
        <w:t>（1968）；外语合著见G</w:t>
      </w:r>
      <w:r>
        <w:rPr>
          <w:rFonts w:cs="Times New Roman"/>
          <w:szCs w:val="21"/>
          <w:lang w:val="fr-FR"/>
        </w:rPr>
        <w:t>azdar</w:t>
      </w:r>
      <w:r>
        <w:rPr>
          <w:rFonts w:hint="eastAsia" w:cs="Times New Roman"/>
          <w:szCs w:val="21"/>
          <w:lang w:val="fr-FR"/>
        </w:rPr>
        <w:t>等（</w:t>
      </w:r>
      <w:r>
        <w:rPr>
          <w:rFonts w:hint="eastAsia" w:cs="Times New Roman"/>
          <w:szCs w:val="21"/>
        </w:rPr>
        <w:t>1985</w:t>
      </w:r>
      <w:r>
        <w:rPr>
          <w:rFonts w:hint="eastAsia" w:cs="Times New Roman"/>
          <w:szCs w:val="21"/>
          <w:lang w:val="fr-FR"/>
        </w:rPr>
        <w:t>）。</w:t>
      </w:r>
    </w:p>
    <w:p w14:paraId="36F86923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汉语期刊独作见吕叔湘（1986）；汉语期刊合著见陈前瑞、胡亚（2015）。</w:t>
      </w:r>
    </w:p>
    <w:p w14:paraId="72E62D84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外语期刊独作见Lakoff（1970）；外语期刊合著见</w:t>
      </w:r>
      <w:r>
        <w:rPr>
          <w:rFonts w:cs="宋体"/>
          <w:kern w:val="0"/>
          <w:szCs w:val="21"/>
        </w:rPr>
        <w:t>Bybee</w:t>
      </w:r>
      <w:r>
        <w:rPr>
          <w:rFonts w:hint="eastAsia" w:cs="宋体"/>
          <w:kern w:val="0"/>
          <w:szCs w:val="21"/>
        </w:rPr>
        <w:t>和</w:t>
      </w:r>
      <w:r>
        <w:rPr>
          <w:rFonts w:cs="宋体"/>
          <w:kern w:val="0"/>
          <w:szCs w:val="21"/>
        </w:rPr>
        <w:t>Dahl</w:t>
      </w:r>
      <w:r>
        <w:rPr>
          <w:rFonts w:hint="eastAsia" w:cs="宋体"/>
          <w:kern w:val="0"/>
          <w:szCs w:val="21"/>
        </w:rPr>
        <w:t>（1989）</w:t>
      </w:r>
      <w:r>
        <w:rPr>
          <w:rFonts w:hint="eastAsia" w:cs="Times New Roman"/>
          <w:szCs w:val="21"/>
        </w:rPr>
        <w:t>。</w:t>
      </w:r>
    </w:p>
    <w:p w14:paraId="036D1DF0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汉语论文集论文见李临定（1984）；外语论文集论文见Glucksberg（1993）。</w:t>
      </w:r>
    </w:p>
    <w:p w14:paraId="0C2232C5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汉语会议论文集论文见金立鑫（2004）；英语会议论文集论文见Jannah等（2019）。</w:t>
      </w:r>
    </w:p>
    <w:p w14:paraId="170253FC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汉语会议报告见胡建华（2006）；英语会议报告见Tang和Lee（2000）。</w:t>
      </w:r>
    </w:p>
    <w:p w14:paraId="4F5CA8A9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汉语学位论文见沈俏璐（2009）和李知恩（2011）；外语学位论文见Thomas（1986）和Marantz（2005b）。</w:t>
      </w:r>
    </w:p>
    <w:p w14:paraId="30BF4B7D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汉语电子文献见冯志伟（2011）；外语电子文献见Puigdollers（2008）。在线文献需提供最后访问日期。</w:t>
      </w:r>
    </w:p>
    <w:p w14:paraId="35BFCA0F">
      <w:pPr>
        <w:adjustRightInd w:val="0"/>
        <w:snapToGrid w:val="0"/>
        <w:ind w:firstLine="420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汉语译著见赵元任（1979）；外语译文见Boudrieu（1977）。</w:t>
      </w:r>
    </w:p>
    <w:p w14:paraId="19B77E83">
      <w:pPr>
        <w:adjustRightInd w:val="0"/>
        <w:snapToGrid w:val="0"/>
        <w:ind w:firstLine="420"/>
        <w:rPr>
          <w:rFonts w:hint="eastAsia" w:ascii="宋体" w:hAnsi="宋体" w:cs="Times New Roman"/>
          <w:kern w:val="0"/>
          <w:szCs w:val="21"/>
        </w:rPr>
      </w:pPr>
      <w:r>
        <w:rPr>
          <w:rFonts w:hint="eastAsia" w:cs="Times New Roman"/>
          <w:kern w:val="0"/>
          <w:szCs w:val="21"/>
        </w:rPr>
        <w:t>姓氏带particle的情况，如</w:t>
      </w:r>
      <w:r>
        <w:rPr>
          <w:rFonts w:cs="Times New Roman"/>
          <w:kern w:val="0"/>
          <w:szCs w:val="21"/>
        </w:rPr>
        <w:t>van Breugel</w:t>
      </w:r>
      <w:r>
        <w:rPr>
          <w:rFonts w:ascii="宋体" w:hAnsi="宋体" w:cs="Times New Roman"/>
          <w:kern w:val="0"/>
          <w:szCs w:val="21"/>
        </w:rPr>
        <w:t>(</w:t>
      </w:r>
      <w:r>
        <w:rPr>
          <w:rFonts w:cs="Times New Roman"/>
          <w:kern w:val="0"/>
          <w:szCs w:val="21"/>
        </w:rPr>
        <w:t>2015</w:t>
      </w:r>
      <w:r>
        <w:rPr>
          <w:rFonts w:ascii="宋体" w:hAnsi="宋体" w:cs="Times New Roman"/>
          <w:kern w:val="0"/>
          <w:szCs w:val="21"/>
        </w:rPr>
        <w:t>)</w:t>
      </w:r>
      <w:r>
        <w:rPr>
          <w:rFonts w:hint="eastAsia" w:ascii="宋体" w:hAnsi="宋体" w:cs="Times New Roman"/>
          <w:kern w:val="0"/>
          <w:szCs w:val="21"/>
        </w:rPr>
        <w:t>。</w:t>
      </w:r>
    </w:p>
    <w:p w14:paraId="2F7D31FF">
      <w:pPr>
        <w:adjustRightInd w:val="0"/>
        <w:snapToGrid w:val="0"/>
        <w:ind w:firstLine="420"/>
        <w:rPr>
          <w:rFonts w:hint="eastAsia" w:ascii="宋体" w:hAnsi="宋体" w:cs="Times New Roman"/>
          <w:kern w:val="0"/>
          <w:szCs w:val="21"/>
        </w:rPr>
      </w:pPr>
      <w:r>
        <w:rPr>
          <w:rFonts w:hint="eastAsia" w:ascii="宋体" w:hAnsi="宋体" w:cs="Times New Roman"/>
          <w:kern w:val="0"/>
          <w:szCs w:val="21"/>
        </w:rPr>
        <w:t>发表时分在同一年内多期的文献合并为一篇，如</w:t>
      </w:r>
      <w:r>
        <w:rPr>
          <w:rFonts w:cs="Times New Roman"/>
          <w:kern w:val="0"/>
          <w:szCs w:val="21"/>
        </w:rPr>
        <w:t>Frei</w:t>
      </w:r>
      <w:r>
        <w:rPr>
          <w:rFonts w:hint="eastAsia" w:ascii="宋体" w:hAnsi="宋体" w:cs="Times New Roman"/>
          <w:kern w:val="0"/>
          <w:szCs w:val="21"/>
        </w:rPr>
        <w:t>（</w:t>
      </w:r>
      <w:r>
        <w:rPr>
          <w:rFonts w:cs="Times New Roman"/>
          <w:kern w:val="0"/>
          <w:szCs w:val="21"/>
        </w:rPr>
        <w:t>1957</w:t>
      </w:r>
      <w:r>
        <w:rPr>
          <w:rFonts w:hint="eastAsia" w:ascii="宋体" w:hAnsi="宋体" w:cs="Times New Roman"/>
          <w:kern w:val="0"/>
          <w:szCs w:val="21"/>
        </w:rPr>
        <w:t>）。</w:t>
      </w:r>
    </w:p>
    <w:p w14:paraId="70F3C545">
      <w:pPr>
        <w:adjustRightInd w:val="0"/>
        <w:snapToGrid w:val="0"/>
        <w:ind w:firstLine="420"/>
        <w:rPr>
          <w:rFonts w:cs="Times New Roman"/>
          <w:kern w:val="0"/>
          <w:szCs w:val="21"/>
        </w:rPr>
      </w:pPr>
      <w:r>
        <w:rPr>
          <w:rFonts w:hint="eastAsia" w:cs="Times New Roman"/>
          <w:kern w:val="0"/>
          <w:szCs w:val="21"/>
        </w:rPr>
        <w:t>其他常用的文献格式均见“参考文献”。</w:t>
      </w:r>
    </w:p>
    <w:p w14:paraId="52E3ECC3">
      <w:pPr>
        <w:adjustRightInd w:val="0"/>
        <w:snapToGrid w:val="0"/>
        <w:spacing w:before="211" w:beforeLines="50" w:after="211" w:afterLines="50"/>
        <w:jc w:val="center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四 </w:t>
      </w:r>
      <w:r>
        <w:rPr>
          <w:rFonts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kern w:val="0"/>
          <w:sz w:val="24"/>
          <w:szCs w:val="24"/>
        </w:rPr>
        <w:t>附录</w:t>
      </w:r>
    </w:p>
    <w:p w14:paraId="0CFEE90F">
      <w:pPr>
        <w:adjustRightInd w:val="0"/>
        <w:snapToGrid w:val="0"/>
        <w:ind w:firstLine="452" w:firstLineChars="200"/>
        <w:rPr>
          <w:rFonts w:cs="Times New Roman"/>
          <w:kern w:val="0"/>
          <w:szCs w:val="21"/>
        </w:rPr>
      </w:pPr>
      <w:r>
        <w:rPr>
          <w:rFonts w:hint="eastAsia" w:cs="Times New Roman"/>
          <w:kern w:val="0"/>
          <w:szCs w:val="21"/>
        </w:rPr>
        <w:t>排在正文末，附注上，汉语五号仿宋体，外</w:t>
      </w:r>
      <w:r>
        <w:rPr>
          <w:rFonts w:cs="Times New Roman"/>
          <w:kern w:val="0"/>
          <w:szCs w:val="21"/>
        </w:rPr>
        <w:t>文</w:t>
      </w:r>
      <w:r>
        <w:rPr>
          <w:rFonts w:hint="eastAsia" w:cs="Times New Roman"/>
          <w:kern w:val="0"/>
          <w:szCs w:val="21"/>
        </w:rPr>
        <w:t>五号</w:t>
      </w:r>
      <w:r>
        <w:rPr>
          <w:rFonts w:cs="Times New Roman"/>
          <w:kern w:val="0"/>
          <w:szCs w:val="21"/>
        </w:rPr>
        <w:t>Times</w:t>
      </w:r>
      <w:r>
        <w:rPr>
          <w:rFonts w:hint="eastAsia" w:cs="Times New Roman"/>
          <w:kern w:val="0"/>
          <w:szCs w:val="21"/>
        </w:rPr>
        <w:t xml:space="preserve"> </w:t>
      </w:r>
      <w:r>
        <w:rPr>
          <w:rFonts w:cs="Times New Roman"/>
          <w:kern w:val="0"/>
          <w:szCs w:val="21"/>
        </w:rPr>
        <w:t>New Roman</w:t>
      </w:r>
      <w:r>
        <w:rPr>
          <w:rFonts w:hint="eastAsia" w:cs="Times New Roman"/>
          <w:kern w:val="0"/>
          <w:szCs w:val="21"/>
        </w:rPr>
        <w:t>字体，起行空2格。</w:t>
      </w:r>
    </w:p>
    <w:p w14:paraId="2A3F8D5D">
      <w:pPr>
        <w:adjustRightInd w:val="0"/>
        <w:snapToGrid w:val="0"/>
        <w:ind w:firstLine="452" w:firstLineChars="200"/>
        <w:rPr>
          <w:rFonts w:eastAsia="仿宋" w:cs="黑体"/>
          <w:szCs w:val="21"/>
        </w:rPr>
      </w:pPr>
      <w:r>
        <w:rPr>
          <w:rFonts w:hint="eastAsia" w:eastAsia="仿宋" w:cs="黑体"/>
          <w:szCs w:val="21"/>
        </w:rPr>
        <w:t>附录</w:t>
      </w:r>
    </w:p>
    <w:p w14:paraId="631EE301">
      <w:pPr>
        <w:adjustRightInd w:val="0"/>
        <w:snapToGrid w:val="0"/>
        <w:ind w:firstLine="452" w:firstLineChars="200"/>
        <w:rPr>
          <w:rFonts w:eastAsia="仿宋" w:cs="Times New Roman"/>
          <w:szCs w:val="18"/>
          <w:lang w:bidi="ar"/>
        </w:rPr>
      </w:pPr>
      <w:r>
        <w:rPr>
          <w:rFonts w:hint="eastAsia" w:eastAsia="仿宋" w:cs="Times New Roman"/>
          <w:szCs w:val="18"/>
          <w:lang w:bidi="ar"/>
        </w:rPr>
        <w:t>论文中常涉及到的功能范畴标记汉译如下：</w:t>
      </w:r>
    </w:p>
    <w:p w14:paraId="32F77C60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1：第一人称（first person）</w:t>
      </w:r>
    </w:p>
    <w:p w14:paraId="5B6B2EA3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2：第二人称（second person）</w:t>
      </w:r>
    </w:p>
    <w:p w14:paraId="39E91329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3：第三人称（third person）</w:t>
      </w:r>
    </w:p>
    <w:p w14:paraId="3D90CD9B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A：类施事论元（agent-like argument of canonical transitive verb）</w:t>
      </w:r>
    </w:p>
    <w:p w14:paraId="772C989C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ABL：夺格（ablative）</w:t>
      </w:r>
    </w:p>
    <w:p w14:paraId="04E788B2">
      <w:pPr>
        <w:adjustRightInd w:val="0"/>
        <w:snapToGrid w:val="0"/>
        <w:ind w:firstLine="452" w:firstLineChars="200"/>
        <w:rPr>
          <w:rFonts w:eastAsia="仿宋" w:cs="Times New Roman"/>
          <w:szCs w:val="18"/>
          <w:lang w:val="fr-FR"/>
        </w:rPr>
      </w:pPr>
      <w:r>
        <w:rPr>
          <w:rFonts w:eastAsia="仿宋" w:cs="Times New Roman"/>
          <w:szCs w:val="18"/>
          <w:lang w:val="fr-FR"/>
        </w:rPr>
        <w:t>ABS：</w:t>
      </w:r>
      <w:r>
        <w:rPr>
          <w:rFonts w:eastAsia="仿宋" w:cs="Times New Roman"/>
          <w:szCs w:val="18"/>
        </w:rPr>
        <w:t>通格</w:t>
      </w:r>
      <w:r>
        <w:rPr>
          <w:rFonts w:eastAsia="仿宋" w:cs="Times New Roman"/>
          <w:szCs w:val="18"/>
          <w:lang w:val="fr-FR"/>
        </w:rPr>
        <w:t>（absolutive）</w:t>
      </w:r>
    </w:p>
    <w:p w14:paraId="4173B70E">
      <w:pPr>
        <w:adjustRightInd w:val="0"/>
        <w:snapToGrid w:val="0"/>
        <w:ind w:firstLine="452" w:firstLineChars="200"/>
        <w:rPr>
          <w:rFonts w:eastAsia="仿宋" w:cs="Times New Roman"/>
          <w:szCs w:val="18"/>
          <w:lang w:val="fr-FR"/>
        </w:rPr>
      </w:pPr>
      <w:r>
        <w:rPr>
          <w:rFonts w:eastAsia="仿宋" w:cs="Times New Roman"/>
          <w:szCs w:val="18"/>
          <w:lang w:val="fr-FR"/>
        </w:rPr>
        <w:t>ACC：</w:t>
      </w:r>
      <w:r>
        <w:rPr>
          <w:rFonts w:eastAsia="仿宋" w:cs="Times New Roman"/>
          <w:szCs w:val="18"/>
        </w:rPr>
        <w:t>受格</w:t>
      </w:r>
      <w:r>
        <w:rPr>
          <w:rFonts w:eastAsia="仿宋" w:cs="Times New Roman"/>
          <w:szCs w:val="18"/>
          <w:lang w:val="fr-FR"/>
        </w:rPr>
        <w:t>（accusative）</w:t>
      </w:r>
    </w:p>
    <w:p w14:paraId="0F427C3D">
      <w:pPr>
        <w:adjustRightInd w:val="0"/>
        <w:snapToGrid w:val="0"/>
        <w:ind w:firstLine="452" w:firstLineChars="200"/>
        <w:rPr>
          <w:rFonts w:eastAsia="仿宋" w:cs="Times New Roman"/>
          <w:szCs w:val="18"/>
          <w:lang w:val="fr-FR"/>
        </w:rPr>
      </w:pPr>
      <w:r>
        <w:rPr>
          <w:rFonts w:eastAsia="仿宋" w:cs="Times New Roman"/>
          <w:szCs w:val="18"/>
          <w:lang w:val="fr-FR"/>
        </w:rPr>
        <w:t>ADJ：</w:t>
      </w:r>
      <w:r>
        <w:rPr>
          <w:rFonts w:eastAsia="仿宋" w:cs="Times New Roman"/>
          <w:szCs w:val="18"/>
        </w:rPr>
        <w:t>形容词</w:t>
      </w:r>
      <w:r>
        <w:rPr>
          <w:rFonts w:eastAsia="仿宋" w:cs="Times New Roman"/>
          <w:szCs w:val="18"/>
          <w:lang w:val="fr-FR"/>
        </w:rPr>
        <w:t>（adjective）</w:t>
      </w:r>
    </w:p>
    <w:p w14:paraId="04A4F612">
      <w:pPr>
        <w:adjustRightInd w:val="0"/>
        <w:snapToGrid w:val="0"/>
        <w:ind w:firstLine="452" w:firstLineChars="200"/>
        <w:rPr>
          <w:rFonts w:eastAsia="仿宋" w:cs="Times New Roman"/>
          <w:szCs w:val="18"/>
          <w:lang w:val="fr-FR"/>
        </w:rPr>
      </w:pPr>
      <w:r>
        <w:rPr>
          <w:rFonts w:eastAsia="仿宋" w:cs="Times New Roman"/>
          <w:szCs w:val="18"/>
          <w:lang w:val="fr-FR"/>
        </w:rPr>
        <w:t>ADV：</w:t>
      </w:r>
      <w:r>
        <w:rPr>
          <w:rFonts w:eastAsia="仿宋" w:cs="Times New Roman"/>
          <w:szCs w:val="18"/>
        </w:rPr>
        <w:t>状语化标记</w:t>
      </w:r>
      <w:r>
        <w:rPr>
          <w:rFonts w:eastAsia="仿宋" w:cs="Times New Roman"/>
          <w:szCs w:val="18"/>
          <w:lang w:val="fr-FR"/>
        </w:rPr>
        <w:t>（adverbial）</w:t>
      </w:r>
    </w:p>
    <w:p w14:paraId="4780D613">
      <w:pPr>
        <w:adjustRightInd w:val="0"/>
        <w:snapToGrid w:val="0"/>
        <w:ind w:firstLine="452" w:firstLineChars="200"/>
        <w:rPr>
          <w:rFonts w:eastAsia="仿宋" w:cs="Times New Roman"/>
          <w:szCs w:val="18"/>
          <w:lang w:val="fr-FR"/>
        </w:rPr>
      </w:pPr>
      <w:r>
        <w:rPr>
          <w:rFonts w:eastAsia="仿宋" w:cs="Times New Roman"/>
          <w:szCs w:val="18"/>
          <w:lang w:val="fr-FR"/>
        </w:rPr>
        <w:t>AGR：</w:t>
      </w:r>
      <w:r>
        <w:rPr>
          <w:rFonts w:eastAsia="仿宋" w:cs="Times New Roman"/>
          <w:szCs w:val="18"/>
        </w:rPr>
        <w:t>一致</w:t>
      </w:r>
      <w:r>
        <w:rPr>
          <w:rFonts w:eastAsia="仿宋" w:cs="Times New Roman"/>
          <w:szCs w:val="18"/>
          <w:lang w:val="fr-FR"/>
        </w:rPr>
        <w:t>（agreement）</w:t>
      </w:r>
    </w:p>
    <w:p w14:paraId="34A15FF5">
      <w:pPr>
        <w:adjustRightInd w:val="0"/>
        <w:snapToGrid w:val="0"/>
        <w:ind w:firstLine="452" w:firstLineChars="200"/>
        <w:rPr>
          <w:rFonts w:eastAsia="仿宋" w:cs="Times New Roman"/>
          <w:szCs w:val="18"/>
          <w:lang w:val="fr-FR"/>
        </w:rPr>
      </w:pPr>
      <w:r>
        <w:rPr>
          <w:rFonts w:eastAsia="仿宋" w:cs="Times New Roman"/>
          <w:szCs w:val="18"/>
          <w:lang w:val="fr-FR"/>
        </w:rPr>
        <w:t>ALL：</w:t>
      </w:r>
      <w:r>
        <w:rPr>
          <w:rFonts w:eastAsia="仿宋" w:cs="Times New Roman"/>
          <w:szCs w:val="18"/>
        </w:rPr>
        <w:t>向格</w:t>
      </w:r>
      <w:r>
        <w:rPr>
          <w:rFonts w:eastAsia="仿宋" w:cs="Times New Roman"/>
          <w:szCs w:val="18"/>
          <w:lang w:val="fr-FR"/>
        </w:rPr>
        <w:t>（allative）</w:t>
      </w:r>
    </w:p>
    <w:p w14:paraId="2DEB17AA">
      <w:pPr>
        <w:adjustRightInd w:val="0"/>
        <w:snapToGrid w:val="0"/>
        <w:ind w:firstLine="452" w:firstLineChars="200"/>
        <w:rPr>
          <w:rFonts w:eastAsia="仿宋" w:cs="Times New Roman"/>
          <w:szCs w:val="18"/>
          <w:lang w:val="fr-FR"/>
        </w:rPr>
      </w:pPr>
      <w:r>
        <w:rPr>
          <w:rFonts w:eastAsia="仿宋" w:cs="Times New Roman"/>
          <w:szCs w:val="18"/>
          <w:lang w:val="fr-FR"/>
        </w:rPr>
        <w:t>ANTIP：</w:t>
      </w:r>
      <w:r>
        <w:rPr>
          <w:rFonts w:eastAsia="仿宋" w:cs="Times New Roman"/>
          <w:szCs w:val="18"/>
        </w:rPr>
        <w:t>逆被动</w:t>
      </w:r>
      <w:r>
        <w:rPr>
          <w:rFonts w:eastAsia="仿宋" w:cs="Times New Roman"/>
          <w:szCs w:val="18"/>
          <w:lang w:val="fr-FR"/>
        </w:rPr>
        <w:t>（antipassive）</w:t>
      </w:r>
    </w:p>
    <w:p w14:paraId="2EF7B08C">
      <w:pPr>
        <w:adjustRightInd w:val="0"/>
        <w:snapToGrid w:val="0"/>
        <w:ind w:firstLine="452" w:firstLineChars="200"/>
        <w:rPr>
          <w:rFonts w:eastAsia="仿宋" w:cs="Times New Roman"/>
          <w:szCs w:val="18"/>
          <w:lang w:val="fr-FR"/>
        </w:rPr>
      </w:pPr>
      <w:r>
        <w:rPr>
          <w:rFonts w:eastAsia="仿宋" w:cs="Times New Roman"/>
          <w:szCs w:val="18"/>
          <w:lang w:val="fr-FR"/>
        </w:rPr>
        <w:t>APPL：</w:t>
      </w:r>
      <w:r>
        <w:rPr>
          <w:rFonts w:eastAsia="仿宋" w:cs="Times New Roman"/>
          <w:szCs w:val="18"/>
        </w:rPr>
        <w:t>施用</w:t>
      </w:r>
      <w:r>
        <w:rPr>
          <w:rFonts w:eastAsia="仿宋" w:cs="Times New Roman"/>
          <w:szCs w:val="18"/>
          <w:lang w:val="fr-FR"/>
        </w:rPr>
        <w:t>（applicative）</w:t>
      </w:r>
    </w:p>
    <w:p w14:paraId="6F3CB1E4">
      <w:pPr>
        <w:adjustRightInd w:val="0"/>
        <w:snapToGrid w:val="0"/>
        <w:ind w:firstLine="452" w:firstLineChars="200"/>
        <w:rPr>
          <w:rFonts w:eastAsia="仿宋" w:cs="Times New Roman"/>
          <w:szCs w:val="18"/>
          <w:lang w:val="fr-FR"/>
        </w:rPr>
      </w:pPr>
      <w:r>
        <w:rPr>
          <w:rFonts w:eastAsia="仿宋" w:cs="Times New Roman"/>
          <w:szCs w:val="18"/>
          <w:lang w:val="fr-FR"/>
        </w:rPr>
        <w:t>ART：</w:t>
      </w:r>
      <w:r>
        <w:rPr>
          <w:rFonts w:eastAsia="仿宋" w:cs="Times New Roman"/>
          <w:szCs w:val="18"/>
        </w:rPr>
        <w:t>冠词</w:t>
      </w:r>
      <w:r>
        <w:rPr>
          <w:rFonts w:eastAsia="仿宋" w:cs="Times New Roman"/>
          <w:szCs w:val="18"/>
          <w:lang w:val="fr-FR"/>
        </w:rPr>
        <w:t>（article）</w:t>
      </w:r>
    </w:p>
    <w:p w14:paraId="0681592A">
      <w:pPr>
        <w:adjustRightInd w:val="0"/>
        <w:snapToGrid w:val="0"/>
        <w:ind w:firstLine="452" w:firstLineChars="200"/>
        <w:rPr>
          <w:rFonts w:eastAsia="仿宋" w:cs="Times New Roman"/>
          <w:szCs w:val="18"/>
          <w:lang w:val="fr-FR"/>
        </w:rPr>
      </w:pPr>
      <w:r>
        <w:rPr>
          <w:rFonts w:eastAsia="仿宋" w:cs="Times New Roman"/>
          <w:szCs w:val="18"/>
          <w:lang w:val="fr-FR"/>
        </w:rPr>
        <w:t>AUX：</w:t>
      </w:r>
      <w:r>
        <w:rPr>
          <w:rFonts w:eastAsia="仿宋" w:cs="Times New Roman"/>
          <w:szCs w:val="18"/>
        </w:rPr>
        <w:t>助动词</w:t>
      </w:r>
      <w:r>
        <w:rPr>
          <w:rFonts w:eastAsia="仿宋" w:cs="Times New Roman"/>
          <w:szCs w:val="18"/>
          <w:lang w:val="fr-FR"/>
        </w:rPr>
        <w:t>（auxiliary）</w:t>
      </w:r>
    </w:p>
    <w:p w14:paraId="2B4651F0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BEN：受益格（benefactive）</w:t>
      </w:r>
    </w:p>
    <w:p w14:paraId="43C22813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CAUS：使役（causative）</w:t>
      </w:r>
    </w:p>
    <w:p w14:paraId="0A882A1C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CLF：分类词（classifier）</w:t>
      </w:r>
    </w:p>
    <w:p w14:paraId="24C43968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COM：伴随格（comitative）</w:t>
      </w:r>
    </w:p>
    <w:p w14:paraId="16DB1E54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COMP：标补语（complementizer）</w:t>
      </w:r>
    </w:p>
    <w:p w14:paraId="6F27444B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COMPL：完结（completive）</w:t>
      </w:r>
    </w:p>
    <w:p w14:paraId="5073F1E6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COND：条件（conditional）</w:t>
      </w:r>
    </w:p>
    <w:p w14:paraId="0B13D9C0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COP：系词（copula）</w:t>
      </w:r>
    </w:p>
    <w:p w14:paraId="13956262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CVB：副动词（converb）</w:t>
      </w:r>
    </w:p>
    <w:p w14:paraId="64EC15F4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DAT：与格（dative）</w:t>
      </w:r>
    </w:p>
    <w:p w14:paraId="50130F00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 xml:space="preserve">DECL：陈述（declarative） </w:t>
      </w:r>
    </w:p>
    <w:p w14:paraId="06335948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DEF：有定（definite）</w:t>
      </w:r>
    </w:p>
    <w:p w14:paraId="7AF4D04E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DEM：指示词（demonstrative）</w:t>
      </w:r>
    </w:p>
    <w:p w14:paraId="1CE84689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DET：限定词（determiner）</w:t>
      </w:r>
    </w:p>
    <w:p w14:paraId="15E6B589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DIST：远指（distal）</w:t>
      </w:r>
    </w:p>
    <w:p w14:paraId="4ECF1259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DISTR：分配（distributive）</w:t>
      </w:r>
    </w:p>
    <w:p w14:paraId="78FFC867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DU：双数（dual）</w:t>
      </w:r>
    </w:p>
    <w:p w14:paraId="07B82317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DUR：延续（durative）</w:t>
      </w:r>
    </w:p>
    <w:p w14:paraId="3E26CCA6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ERG：作格（ergative）</w:t>
      </w:r>
    </w:p>
    <w:p w14:paraId="7185C4FC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EXCL：排除（exclusive）</w:t>
      </w:r>
    </w:p>
    <w:p w14:paraId="33E2D8BB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F：阴性（feminine）</w:t>
      </w:r>
    </w:p>
    <w:p w14:paraId="20A1480A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FOC：焦点（focus）</w:t>
      </w:r>
    </w:p>
    <w:p w14:paraId="665573C2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FUT：将来（future）</w:t>
      </w:r>
    </w:p>
    <w:p w14:paraId="7746C84B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GEN：属格（genitive）</w:t>
      </w:r>
    </w:p>
    <w:p w14:paraId="717ED7E2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IMP：祈使（imperative）</w:t>
      </w:r>
    </w:p>
    <w:p w14:paraId="2A2CF602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INCL：包括（inclusive）</w:t>
      </w:r>
    </w:p>
    <w:p w14:paraId="19E67CC7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IND：直陈（indicative）</w:t>
      </w:r>
    </w:p>
    <w:p w14:paraId="3A4D8DCC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INDF：无定（indefinite）</w:t>
      </w:r>
    </w:p>
    <w:p w14:paraId="4C45AB18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INF：不定（infinitive）</w:t>
      </w:r>
    </w:p>
    <w:p w14:paraId="27C18559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INS：工具格（instrumental）</w:t>
      </w:r>
    </w:p>
    <w:p w14:paraId="462561B3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INTR：不及物（intransitive）</w:t>
      </w:r>
    </w:p>
    <w:p w14:paraId="2321FCFA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IPFV：非完整（imperfective）</w:t>
      </w:r>
    </w:p>
    <w:p w14:paraId="69F2BA57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IRR：非现实（irrealis）</w:t>
      </w:r>
    </w:p>
    <w:p w14:paraId="1FE38C4D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LOC：处所格（locative）</w:t>
      </w:r>
    </w:p>
    <w:p w14:paraId="778A20A3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M：阳性（masculine）</w:t>
      </w:r>
    </w:p>
    <w:p w14:paraId="0913160A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N：中性（neuter）</w:t>
      </w:r>
    </w:p>
    <w:p w14:paraId="3C4124D2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 xml:space="preserve">N-：非（non-） </w:t>
      </w:r>
    </w:p>
    <w:p w14:paraId="2A2E660E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NEG：否定标记（negation）</w:t>
      </w:r>
    </w:p>
    <w:p w14:paraId="510DF1CA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NMLZ：名词化（nominalization）</w:t>
      </w:r>
    </w:p>
    <w:p w14:paraId="1F01AFE5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NOM：主格（nominative）</w:t>
      </w:r>
    </w:p>
    <w:p w14:paraId="1EC5B20B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OBJ：宾语（object）</w:t>
      </w:r>
    </w:p>
    <w:p w14:paraId="214C1F46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OBL : 旁格（oblique）</w:t>
      </w:r>
    </w:p>
    <w:p w14:paraId="00587AA7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P：类受事论元（patient-like argument of canonical transitive verb）</w:t>
      </w:r>
    </w:p>
    <w:p w14:paraId="5D661150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PASS：被动（passive）</w:t>
      </w:r>
    </w:p>
    <w:p w14:paraId="2FB31031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PFV：完整（perfective）</w:t>
      </w:r>
    </w:p>
    <w:p w14:paraId="0380FFC5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PL：复数（plural）</w:t>
      </w:r>
    </w:p>
    <w:p w14:paraId="06E0E57D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POSS：领属（possessive）</w:t>
      </w:r>
    </w:p>
    <w:p w14:paraId="7CD0935F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PRED：陈述/述谓（predicative）</w:t>
      </w:r>
    </w:p>
    <w:p w14:paraId="68B28EBB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PRF：完成（perfect）</w:t>
      </w:r>
    </w:p>
    <w:p w14:paraId="251A9971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PRS：现在（present）</w:t>
      </w:r>
    </w:p>
    <w:p w14:paraId="087D410C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PROG：进行（progressive）</w:t>
      </w:r>
    </w:p>
    <w:p w14:paraId="4835174A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PROH：禁止（prohibitive）</w:t>
      </w:r>
    </w:p>
    <w:p w14:paraId="37CB58FC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PROX：近指（proximal/proximate）</w:t>
      </w:r>
    </w:p>
    <w:p w14:paraId="0F2192FE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PST：过去（past）</w:t>
      </w:r>
    </w:p>
    <w:p w14:paraId="1610CCC7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PTCP：分词（participle）</w:t>
      </w:r>
    </w:p>
    <w:p w14:paraId="1D8CB21B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PURP：目的（purposive）</w:t>
      </w:r>
    </w:p>
    <w:p w14:paraId="3999780C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Q：疑问标记（question marker）</w:t>
      </w:r>
    </w:p>
    <w:p w14:paraId="4F9F2DB7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QUOT：引用（quotative）</w:t>
      </w:r>
    </w:p>
    <w:p w14:paraId="28A998A7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RECP：相互（reciprocal）</w:t>
      </w:r>
    </w:p>
    <w:p w14:paraId="0D5209F9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REFL：反身（reflexive）</w:t>
      </w:r>
    </w:p>
    <w:p w14:paraId="1F555DFD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REL：关系化标记（relative）</w:t>
      </w:r>
    </w:p>
    <w:p w14:paraId="29038628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RES：结果格（resultative）</w:t>
      </w:r>
    </w:p>
    <w:p w14:paraId="073E7ECE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S：通格、通、主（single argument of canonical intransitive verb）</w:t>
      </w:r>
    </w:p>
    <w:p w14:paraId="03936940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SBJ：主语（subject）</w:t>
      </w:r>
    </w:p>
    <w:p w14:paraId="49396982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SBJV：虚拟（subjunctive）</w:t>
      </w:r>
    </w:p>
    <w:p w14:paraId="3A916EFA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SG: 单数（singular）</w:t>
      </w:r>
    </w:p>
    <w:p w14:paraId="785B42FC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TOP：话题（topic）</w:t>
      </w:r>
    </w:p>
    <w:p w14:paraId="6025B967">
      <w:pPr>
        <w:adjustRightInd w:val="0"/>
        <w:snapToGrid w:val="0"/>
        <w:ind w:firstLine="452" w:firstLineChars="200"/>
        <w:rPr>
          <w:rFonts w:eastAsia="仿宋" w:cs="Times New Roman"/>
          <w:szCs w:val="18"/>
        </w:rPr>
      </w:pPr>
      <w:r>
        <w:rPr>
          <w:rFonts w:eastAsia="仿宋" w:cs="Times New Roman"/>
          <w:szCs w:val="18"/>
        </w:rPr>
        <w:t>TR: 及物（transitive）</w:t>
      </w:r>
    </w:p>
    <w:p w14:paraId="22468800">
      <w:pPr>
        <w:adjustRightInd w:val="0"/>
        <w:snapToGrid w:val="0"/>
        <w:ind w:firstLine="452" w:firstLineChars="200"/>
        <w:rPr>
          <w:rFonts w:hint="eastAsia" w:ascii="黑体" w:hAnsi="黑体" w:eastAsia="黑体" w:cs="Times New Roman"/>
          <w:sz w:val="18"/>
          <w:szCs w:val="18"/>
          <w:lang w:val="fr-FR"/>
        </w:rPr>
      </w:pPr>
      <w:r>
        <w:rPr>
          <w:rFonts w:eastAsia="仿宋" w:cs="Times New Roman"/>
          <w:szCs w:val="18"/>
        </w:rPr>
        <w:t>VOC：呼格（vocative）</w:t>
      </w:r>
    </w:p>
    <w:p w14:paraId="06DC2AD7">
      <w:pPr>
        <w:adjustRightInd w:val="0"/>
        <w:snapToGrid w:val="0"/>
        <w:rPr>
          <w:rFonts w:hint="eastAsia" w:ascii="黑体" w:hAnsi="黑体" w:eastAsia="黑体" w:cs="Times New Roman"/>
          <w:sz w:val="18"/>
          <w:szCs w:val="18"/>
          <w:lang w:val="fr-FR"/>
        </w:rPr>
      </w:pPr>
    </w:p>
    <w:p w14:paraId="47642E7B">
      <w:pPr>
        <w:adjustRightInd w:val="0"/>
        <w:snapToGrid w:val="0"/>
        <w:rPr>
          <w:rFonts w:cs="Times New Roman"/>
          <w:sz w:val="24"/>
          <w:szCs w:val="24"/>
          <w:lang w:val="fr-FR"/>
        </w:rPr>
      </w:pPr>
      <w:r>
        <w:rPr>
          <w:rFonts w:hint="eastAsia" w:ascii="黑体" w:hAnsi="黑体" w:eastAsia="黑体" w:cs="Times New Roman"/>
          <w:sz w:val="24"/>
          <w:szCs w:val="24"/>
          <w:lang w:val="fr-FR"/>
        </w:rPr>
        <w:t>参考文献</w:t>
      </w:r>
    </w:p>
    <w:p w14:paraId="6957FD3F">
      <w:pPr>
        <w:autoSpaceDE w:val="0"/>
        <w:autoSpaceDN w:val="0"/>
        <w:adjustRightInd w:val="0"/>
        <w:snapToGrid w:val="0"/>
        <w:ind w:left="393" w:right="60" w:hanging="392" w:hangingChars="200"/>
        <w:rPr>
          <w:kern w:val="0"/>
          <w:sz w:val="18"/>
          <w:szCs w:val="18"/>
          <w:lang w:val="fr-FR"/>
        </w:rPr>
      </w:pPr>
      <w:bookmarkStart w:id="7" w:name="_Hlk77328474"/>
      <w:r>
        <w:rPr>
          <w:rFonts w:hint="eastAsia" w:cs="宋体"/>
          <w:kern w:val="0"/>
          <w:sz w:val="18"/>
          <w:szCs w:val="18"/>
          <w:lang w:val="zh-CN"/>
        </w:rPr>
        <w:t>陈前瑞</w:t>
      </w:r>
      <w:bookmarkEnd w:id="7"/>
      <w:r>
        <w:rPr>
          <w:rFonts w:hint="eastAsia"/>
          <w:kern w:val="0"/>
          <w:sz w:val="18"/>
          <w:szCs w:val="18"/>
          <w:lang w:val="fr-FR"/>
        </w:rPr>
        <w:t xml:space="preserve"> </w:t>
      </w:r>
      <w:r>
        <w:rPr>
          <w:kern w:val="0"/>
          <w:sz w:val="18"/>
          <w:szCs w:val="18"/>
          <w:lang w:val="fr-FR"/>
        </w:rPr>
        <w:t>2008</w:t>
      </w:r>
      <w:r>
        <w:rPr>
          <w:rFonts w:hint="eastAsia"/>
          <w:kern w:val="0"/>
          <w:sz w:val="18"/>
          <w:szCs w:val="18"/>
          <w:lang w:val="fr-FR"/>
        </w:rPr>
        <w:t xml:space="preserve"> </w:t>
      </w:r>
      <w:r>
        <w:rPr>
          <w:rFonts w:hint="eastAsia"/>
          <w:kern w:val="0"/>
          <w:sz w:val="18"/>
          <w:szCs w:val="18"/>
          <w:lang w:val="zh-CN"/>
        </w:rPr>
        <w:t>《</w:t>
      </w:r>
      <w:r>
        <w:rPr>
          <w:rFonts w:hint="eastAsia" w:cs="宋体"/>
          <w:kern w:val="0"/>
          <w:sz w:val="18"/>
          <w:szCs w:val="18"/>
          <w:lang w:val="zh-CN"/>
        </w:rPr>
        <w:t>汉语体貌研究的类型学视野</w:t>
      </w:r>
      <w:r>
        <w:rPr>
          <w:rFonts w:hint="eastAsia"/>
          <w:kern w:val="0"/>
          <w:sz w:val="18"/>
          <w:szCs w:val="18"/>
          <w:lang w:val="zh-CN"/>
        </w:rPr>
        <w:t>》，</w:t>
      </w:r>
      <w:r>
        <w:rPr>
          <w:rFonts w:hint="eastAsia" w:cs="宋体"/>
          <w:kern w:val="0"/>
          <w:sz w:val="18"/>
          <w:szCs w:val="18"/>
          <w:lang w:val="zh-CN"/>
        </w:rPr>
        <w:t>北京</w:t>
      </w:r>
      <w:r>
        <w:rPr>
          <w:rFonts w:hint="eastAsia"/>
          <w:kern w:val="0"/>
          <w:sz w:val="18"/>
          <w:szCs w:val="18"/>
          <w:lang w:val="fr-FR"/>
        </w:rPr>
        <w:t>：</w:t>
      </w:r>
      <w:r>
        <w:rPr>
          <w:rFonts w:hint="eastAsia" w:cs="宋体"/>
          <w:kern w:val="0"/>
          <w:sz w:val="18"/>
          <w:szCs w:val="18"/>
          <w:lang w:val="zh-CN"/>
        </w:rPr>
        <w:t>商务印书馆。</w:t>
      </w:r>
    </w:p>
    <w:p w14:paraId="6F9B4E8C">
      <w:pPr>
        <w:autoSpaceDE w:val="0"/>
        <w:autoSpaceDN w:val="0"/>
        <w:adjustRightInd w:val="0"/>
        <w:snapToGrid w:val="0"/>
        <w:ind w:left="393" w:right="60" w:hanging="392" w:hangingChars="200"/>
        <w:rPr>
          <w:rFonts w:cs="宋体"/>
          <w:kern w:val="0"/>
          <w:sz w:val="18"/>
          <w:szCs w:val="18"/>
        </w:rPr>
      </w:pPr>
      <w:r>
        <w:rPr>
          <w:rFonts w:hint="eastAsia" w:cs="宋体"/>
          <w:kern w:val="0"/>
          <w:sz w:val="18"/>
          <w:szCs w:val="18"/>
          <w:lang w:val="zh-CN"/>
        </w:rPr>
        <w:t>陈前瑞</w:t>
      </w:r>
      <w:r>
        <w:rPr>
          <w:rFonts w:hint="eastAsia"/>
          <w:kern w:val="0"/>
          <w:sz w:val="18"/>
          <w:szCs w:val="18"/>
          <w:lang w:val="fr-FR"/>
        </w:rPr>
        <w:t xml:space="preserve"> </w:t>
      </w:r>
      <w:r>
        <w:rPr>
          <w:kern w:val="0"/>
          <w:sz w:val="18"/>
          <w:szCs w:val="18"/>
          <w:lang w:val="fr-FR"/>
        </w:rPr>
        <w:t>2016</w:t>
      </w:r>
      <w:r>
        <w:rPr>
          <w:rFonts w:hint="eastAsia"/>
          <w:kern w:val="0"/>
          <w:sz w:val="18"/>
          <w:szCs w:val="18"/>
          <w:lang w:val="fr-FR"/>
        </w:rPr>
        <w:t xml:space="preserve"> 《</w:t>
      </w:r>
      <w:r>
        <w:rPr>
          <w:rFonts w:hint="eastAsia" w:cs="宋体"/>
          <w:kern w:val="0"/>
          <w:sz w:val="18"/>
          <w:szCs w:val="18"/>
          <w:lang w:val="zh-CN"/>
        </w:rPr>
        <w:t>完成体与经历体的类型学思考》，《外语教学与研究》第</w:t>
      </w:r>
      <w:r>
        <w:rPr>
          <w:kern w:val="0"/>
          <w:sz w:val="18"/>
          <w:szCs w:val="18"/>
        </w:rPr>
        <w:t>6</w:t>
      </w:r>
      <w:r>
        <w:rPr>
          <w:rFonts w:hint="eastAsia" w:cs="宋体"/>
          <w:kern w:val="0"/>
          <w:sz w:val="18"/>
          <w:szCs w:val="18"/>
          <w:lang w:val="zh-CN"/>
        </w:rPr>
        <w:t>期。</w:t>
      </w:r>
      <w:r>
        <w:rPr>
          <w:kern w:val="0"/>
          <w:sz w:val="18"/>
          <w:szCs w:val="18"/>
        </w:rPr>
        <w:t xml:space="preserve"> </w:t>
      </w:r>
    </w:p>
    <w:p w14:paraId="342149F2">
      <w:pPr>
        <w:autoSpaceDE w:val="0"/>
        <w:autoSpaceDN w:val="0"/>
        <w:adjustRightInd w:val="0"/>
        <w:snapToGrid w:val="0"/>
        <w:ind w:left="393" w:right="60" w:hanging="392" w:hangingChars="200"/>
        <w:rPr>
          <w:rFonts w:cs="宋体"/>
          <w:kern w:val="0"/>
          <w:sz w:val="18"/>
          <w:szCs w:val="18"/>
        </w:rPr>
      </w:pPr>
      <w:r>
        <w:rPr>
          <w:rFonts w:hint="eastAsia" w:cs="宋体"/>
          <w:kern w:val="0"/>
          <w:sz w:val="18"/>
          <w:szCs w:val="18"/>
          <w:lang w:val="zh-CN"/>
        </w:rPr>
        <w:t>陈前瑞</w:t>
      </w:r>
      <w:r>
        <w:rPr>
          <w:rFonts w:hint="eastAsia" w:cs="宋体"/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  <w:lang w:val="zh-CN"/>
        </w:rPr>
        <w:t>胡亚</w:t>
      </w:r>
      <w:r>
        <w:rPr>
          <w:rFonts w:hint="eastAsia"/>
          <w:kern w:val="0"/>
          <w:sz w:val="18"/>
          <w:szCs w:val="18"/>
        </w:rPr>
        <w:t xml:space="preserve"> </w:t>
      </w:r>
      <w:r>
        <w:rPr>
          <w:kern w:val="0"/>
          <w:sz w:val="18"/>
          <w:szCs w:val="18"/>
        </w:rPr>
        <w:t>2015</w:t>
      </w:r>
      <w:r>
        <w:rPr>
          <w:rFonts w:hint="eastAsia"/>
          <w:kern w:val="0"/>
          <w:sz w:val="18"/>
          <w:szCs w:val="18"/>
        </w:rPr>
        <w:t xml:space="preserve"> 《</w:t>
      </w:r>
      <w:r>
        <w:rPr>
          <w:rFonts w:hint="eastAsia" w:cs="宋体"/>
          <w:kern w:val="0"/>
          <w:sz w:val="18"/>
          <w:szCs w:val="18"/>
          <w:lang w:val="zh-CN"/>
        </w:rPr>
        <w:t>词尾和句尾</w:t>
      </w:r>
      <w:r>
        <w:rPr>
          <w:rFonts w:hint="eastAsia" w:cs="宋体"/>
          <w:kern w:val="0"/>
          <w:sz w:val="18"/>
          <w:szCs w:val="18"/>
        </w:rPr>
        <w:t>“</w:t>
      </w:r>
      <w:r>
        <w:rPr>
          <w:rFonts w:hint="eastAsia" w:cs="宋体"/>
          <w:kern w:val="0"/>
          <w:sz w:val="18"/>
          <w:szCs w:val="18"/>
          <w:lang w:val="zh-CN"/>
        </w:rPr>
        <w:t>了</w:t>
      </w:r>
      <w:r>
        <w:rPr>
          <w:rFonts w:hint="eastAsia" w:cs="宋体"/>
          <w:kern w:val="0"/>
          <w:sz w:val="18"/>
          <w:szCs w:val="18"/>
        </w:rPr>
        <w:t>”</w:t>
      </w:r>
      <w:r>
        <w:rPr>
          <w:rFonts w:hint="eastAsia" w:cs="宋体"/>
          <w:kern w:val="0"/>
          <w:sz w:val="18"/>
          <w:szCs w:val="18"/>
          <w:lang w:val="zh-CN"/>
        </w:rPr>
        <w:t>的分析模式》，《汉语史学报》第</w:t>
      </w:r>
      <w:r>
        <w:rPr>
          <w:kern w:val="0"/>
          <w:sz w:val="18"/>
          <w:szCs w:val="18"/>
        </w:rPr>
        <w:t>1</w:t>
      </w:r>
      <w:r>
        <w:rPr>
          <w:rFonts w:hint="eastAsia"/>
          <w:kern w:val="0"/>
          <w:sz w:val="18"/>
          <w:szCs w:val="18"/>
          <w:lang w:val="zh-CN"/>
        </w:rPr>
        <w:t>期</w:t>
      </w:r>
      <w:r>
        <w:rPr>
          <w:rFonts w:hint="eastAsia" w:cs="宋体"/>
          <w:kern w:val="0"/>
          <w:sz w:val="18"/>
          <w:szCs w:val="18"/>
          <w:lang w:val="zh-CN"/>
        </w:rPr>
        <w:t>。</w:t>
      </w:r>
    </w:p>
    <w:p w14:paraId="7C1E90C4">
      <w:pPr>
        <w:widowControl/>
        <w:adjustRightInd w:val="0"/>
        <w:snapToGrid w:val="0"/>
        <w:ind w:left="1377" w:hanging="1372" w:hangingChars="700"/>
        <w:rPr>
          <w:rFonts w:cs="Times New Roman"/>
          <w:sz w:val="18"/>
          <w:szCs w:val="18"/>
        </w:rPr>
      </w:pPr>
      <w:r>
        <w:rPr>
          <w:rFonts w:hint="eastAsia" w:cs="Times New Roman"/>
          <w:bCs/>
          <w:kern w:val="0"/>
          <w:sz w:val="18"/>
          <w:szCs w:val="18"/>
          <w:lang w:bidi="ar"/>
        </w:rPr>
        <w:t xml:space="preserve">冯志伟 </w:t>
      </w:r>
      <w:r>
        <w:rPr>
          <w:rFonts w:cs="Times New Roman"/>
          <w:bCs/>
          <w:kern w:val="0"/>
          <w:sz w:val="18"/>
          <w:szCs w:val="18"/>
          <w:lang w:bidi="ar"/>
        </w:rPr>
        <w:t>2011</w:t>
      </w:r>
      <w:r>
        <w:rPr>
          <w:rFonts w:hint="eastAsia" w:cs="Times New Roman"/>
          <w:bCs/>
          <w:kern w:val="0"/>
          <w:sz w:val="18"/>
          <w:szCs w:val="18"/>
          <w:lang w:bidi="ar"/>
        </w:rPr>
        <w:t xml:space="preserve"> 《语法的</w:t>
      </w:r>
      <w:r>
        <w:rPr>
          <w:rFonts w:cs="Times New Roman"/>
          <w:bCs/>
          <w:kern w:val="0"/>
          <w:sz w:val="18"/>
          <w:szCs w:val="18"/>
          <w:lang w:bidi="ar"/>
        </w:rPr>
        <w:t>Chomsky</w:t>
      </w:r>
      <w:r>
        <w:rPr>
          <w:rFonts w:hint="eastAsia" w:cs="Times New Roman"/>
          <w:bCs/>
          <w:kern w:val="0"/>
          <w:sz w:val="18"/>
          <w:szCs w:val="18"/>
          <w:lang w:bidi="ar"/>
        </w:rPr>
        <w:t>层级》，</w:t>
      </w:r>
      <w:r>
        <w:rPr>
          <w:rFonts w:cs="Times New Roman"/>
          <w:bCs/>
          <w:kern w:val="0"/>
          <w:sz w:val="18"/>
          <w:szCs w:val="18"/>
          <w:lang w:bidi="ar"/>
        </w:rPr>
        <w:t>http://blog.sina.com.cn/s/blog_72d083c70100pkir.html [2020</w:t>
      </w:r>
      <w:r>
        <w:rPr>
          <w:rFonts w:hint="eastAsia" w:cs="Times New Roman"/>
          <w:bCs/>
          <w:kern w:val="0"/>
          <w:sz w:val="18"/>
          <w:szCs w:val="18"/>
          <w:lang w:bidi="ar"/>
        </w:rPr>
        <w:t>年7月5日最后访问</w:t>
      </w:r>
      <w:r>
        <w:rPr>
          <w:rFonts w:cs="Times New Roman"/>
          <w:bCs/>
          <w:kern w:val="0"/>
          <w:sz w:val="18"/>
          <w:szCs w:val="18"/>
          <w:lang w:bidi="ar"/>
        </w:rPr>
        <w:t>]</w:t>
      </w:r>
    </w:p>
    <w:p w14:paraId="51090DAA">
      <w:pPr>
        <w:adjustRightInd w:val="0"/>
        <w:snapToGrid w:val="0"/>
        <w:ind w:left="393" w:hanging="392" w:hangingChars="200"/>
        <w:rPr>
          <w:rFonts w:hint="default" w:eastAsia="宋体" w:cs="Times New Roman"/>
          <w:sz w:val="18"/>
          <w:szCs w:val="18"/>
          <w:lang w:val="en-US" w:eastAsia="zh-CN"/>
        </w:rPr>
      </w:pPr>
      <w:r>
        <w:rPr>
          <w:rFonts w:hint="eastAsia" w:cs="Times New Roman"/>
          <w:sz w:val="18"/>
          <w:szCs w:val="18"/>
          <w:lang w:val="en-US" w:eastAsia="zh-CN"/>
        </w:rPr>
        <w:t>郭  锐 2023 《如何界定小句》，普通语法学与中国语法研究学术讨论会</w:t>
      </w:r>
      <w:r>
        <w:rPr>
          <w:rFonts w:hint="eastAsia" w:cs="Times New Roman"/>
          <w:sz w:val="18"/>
          <w:szCs w:val="18"/>
          <w:lang w:val="zh-TW" w:eastAsia="zh-CN"/>
        </w:rPr>
        <w:t>（</w:t>
      </w:r>
      <w:r>
        <w:rPr>
          <w:rFonts w:hint="eastAsia" w:cs="Times New Roman"/>
          <w:sz w:val="18"/>
          <w:szCs w:val="18"/>
          <w:lang w:val="en-US" w:eastAsia="zh-CN"/>
        </w:rPr>
        <w:t>苏州大学</w:t>
      </w:r>
      <w:r>
        <w:rPr>
          <w:rFonts w:hint="eastAsia" w:cs="Times New Roman"/>
          <w:sz w:val="18"/>
          <w:szCs w:val="18"/>
          <w:lang w:val="zh-TW" w:eastAsia="zh-CN"/>
        </w:rPr>
        <w:t>）</w:t>
      </w:r>
      <w:r>
        <w:rPr>
          <w:rFonts w:hint="eastAsia" w:cs="Times New Roman"/>
          <w:sz w:val="18"/>
          <w:szCs w:val="18"/>
          <w:lang w:val="en-US" w:eastAsia="zh-CN"/>
        </w:rPr>
        <w:t>报告。</w:t>
      </w:r>
    </w:p>
    <w:p w14:paraId="3BA4B6D3">
      <w:pPr>
        <w:adjustRightInd w:val="0"/>
        <w:snapToGrid w:val="0"/>
        <w:ind w:left="393" w:hanging="392" w:hangingChars="200"/>
        <w:rPr>
          <w:rFonts w:hint="eastAsia" w:eastAsia="宋体" w:cs="Times New Roman"/>
          <w:sz w:val="18"/>
          <w:szCs w:val="18"/>
          <w:lang w:val="zh-TW" w:eastAsia="zh-CN"/>
        </w:rPr>
      </w:pPr>
      <w:r>
        <w:rPr>
          <w:rFonts w:cs="Times New Roman"/>
          <w:sz w:val="18"/>
          <w:szCs w:val="18"/>
          <w:lang w:val="zh-TW" w:eastAsia="zh-TW"/>
        </w:rPr>
        <w:t>何兆熊</w:t>
      </w:r>
      <w:r>
        <w:rPr>
          <w:rFonts w:hint="eastAsia" w:cs="Times New Roman"/>
          <w:sz w:val="18"/>
          <w:szCs w:val="18"/>
          <w:lang w:val="zh-TW"/>
        </w:rPr>
        <w:t xml:space="preserve"> </w:t>
      </w:r>
      <w:r>
        <w:rPr>
          <w:rFonts w:eastAsia="PMingLiU" w:cs="Times New Roman"/>
          <w:sz w:val="18"/>
          <w:szCs w:val="18"/>
          <w:lang w:val="zh-TW" w:eastAsia="zh-TW"/>
        </w:rPr>
        <w:t>2001/</w:t>
      </w:r>
      <w:r>
        <w:rPr>
          <w:rFonts w:cs="Times New Roman"/>
          <w:sz w:val="18"/>
          <w:szCs w:val="18"/>
          <w:lang w:eastAsia="zh-TW"/>
        </w:rPr>
        <w:t xml:space="preserve">2017 </w:t>
      </w:r>
      <w:r>
        <w:rPr>
          <w:rFonts w:hint="eastAsia" w:cs="Times New Roman"/>
          <w:sz w:val="18"/>
          <w:szCs w:val="18"/>
        </w:rPr>
        <w:t>《</w:t>
      </w:r>
      <w:r>
        <w:rPr>
          <w:rFonts w:hint="eastAsia" w:cs="Times New Roman"/>
          <w:sz w:val="18"/>
          <w:szCs w:val="18"/>
          <w:lang w:eastAsia="zh-TW"/>
        </w:rPr>
        <w:t>导读</w:t>
      </w:r>
      <w:r>
        <w:rPr>
          <w:rFonts w:hint="eastAsia" w:cs="Times New Roman"/>
          <w:sz w:val="18"/>
          <w:szCs w:val="18"/>
        </w:rPr>
        <w:t>》，</w:t>
      </w:r>
      <w:r>
        <w:rPr>
          <w:rFonts w:hint="eastAsia" w:cs="Times New Roman"/>
          <w:sz w:val="18"/>
          <w:szCs w:val="18"/>
          <w:lang w:eastAsia="zh-TW"/>
        </w:rPr>
        <w:t>见</w:t>
      </w:r>
      <w:r>
        <w:rPr>
          <w:rFonts w:cs="Times New Roman"/>
          <w:sz w:val="18"/>
          <w:szCs w:val="18"/>
          <w:lang w:eastAsia="zh-TW"/>
        </w:rPr>
        <w:t>Stephen C. Levinson</w:t>
      </w:r>
      <w:r>
        <w:rPr>
          <w:rFonts w:hint="eastAsia" w:cs="Times New Roman"/>
          <w:sz w:val="18"/>
          <w:szCs w:val="18"/>
          <w:lang w:val="zh-TW" w:eastAsia="zh-TW"/>
        </w:rPr>
        <w:t>，</w:t>
      </w:r>
      <w:r>
        <w:rPr>
          <w:rFonts w:cs="Times New Roman"/>
          <w:i/>
          <w:iCs/>
          <w:sz w:val="18"/>
          <w:szCs w:val="18"/>
          <w:lang w:eastAsia="zh-TW"/>
        </w:rPr>
        <w:t>Pragmatics</w:t>
      </w:r>
      <w:r>
        <w:rPr>
          <w:rFonts w:hint="eastAsia" w:cs="Times New Roman"/>
          <w:sz w:val="18"/>
          <w:szCs w:val="18"/>
          <w:lang w:val="zh-TW" w:eastAsia="zh-TW"/>
        </w:rPr>
        <w:t>。</w:t>
      </w:r>
      <w:r>
        <w:rPr>
          <w:rFonts w:cs="Times New Roman"/>
          <w:sz w:val="18"/>
          <w:szCs w:val="18"/>
          <w:lang w:val="zh-TW" w:eastAsia="zh-TW"/>
        </w:rPr>
        <w:t>北京：外语教学与研究出版社。</w:t>
      </w:r>
    </w:p>
    <w:p w14:paraId="39068DCD">
      <w:pPr>
        <w:pStyle w:val="7"/>
        <w:adjustRightInd w:val="0"/>
        <w:snapToGrid w:val="0"/>
        <w:spacing w:before="0" w:beforeAutospacing="0" w:after="0" w:afterAutospacing="0"/>
        <w:ind w:left="1377" w:hanging="1372" w:hangingChars="7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克里斯蒂娃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茱莉娅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2016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《主体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·</w:t>
      </w:r>
      <w:r>
        <w:rPr>
          <w:rFonts w:hint="eastAsia" w:ascii="Arial" w:hAnsi="Arial" w:cs="Arial"/>
          <w:b/>
          <w:bCs/>
          <w:sz w:val="18"/>
          <w:szCs w:val="18"/>
        </w:rPr>
        <w:t xml:space="preserve"> </w:t>
      </w:r>
      <w:r>
        <w:rPr>
          <w:rFonts w:hint="eastAsia" w:ascii="Arial" w:hAnsi="Arial" w:cs="Arial"/>
          <w:sz w:val="18"/>
          <w:szCs w:val="18"/>
        </w:rPr>
        <w:t xml:space="preserve">互文 </w:t>
      </w:r>
      <w:r>
        <w:rPr>
          <w:rFonts w:ascii="Arial" w:hAnsi="Arial" w:cs="Arial"/>
          <w:b/>
          <w:bCs/>
          <w:sz w:val="18"/>
          <w:szCs w:val="18"/>
        </w:rPr>
        <w:t>·</w:t>
      </w:r>
      <w:r>
        <w:rPr>
          <w:rFonts w:hint="eastAsia" w:ascii="Arial" w:hAnsi="Arial" w:cs="Arial"/>
          <w:b/>
          <w:bCs/>
          <w:sz w:val="18"/>
          <w:szCs w:val="18"/>
        </w:rPr>
        <w:t xml:space="preserve"> </w:t>
      </w:r>
      <w:r>
        <w:rPr>
          <w:rFonts w:hint="eastAsia" w:ascii="Arial" w:hAnsi="Arial" w:cs="Arial"/>
          <w:sz w:val="18"/>
          <w:szCs w:val="18"/>
        </w:rPr>
        <w:t>精神分析——克里斯蒂娃复旦大学演讲集》，</w:t>
      </w:r>
      <w:r>
        <w:rPr>
          <w:rFonts w:ascii="Times New Roman" w:hAnsi="Times New Roman" w:cs="Times New Roman"/>
          <w:sz w:val="18"/>
          <w:szCs w:val="18"/>
        </w:rPr>
        <w:t>祝克懿、黄蓓编译，</w:t>
      </w:r>
      <w:r>
        <w:rPr>
          <w:rFonts w:hint="eastAsia" w:ascii="Arial" w:hAnsi="Arial" w:cs="Arial"/>
          <w:sz w:val="18"/>
          <w:szCs w:val="18"/>
        </w:rPr>
        <w:t xml:space="preserve">北京：生活 </w:t>
      </w:r>
      <w:r>
        <w:rPr>
          <w:rFonts w:ascii="Arial" w:hAnsi="Arial" w:cs="Arial"/>
          <w:b/>
          <w:bCs/>
          <w:sz w:val="18"/>
          <w:szCs w:val="18"/>
        </w:rPr>
        <w:t>·</w:t>
      </w:r>
      <w:r>
        <w:rPr>
          <w:rFonts w:hint="eastAsia" w:ascii="Arial" w:hAnsi="Arial" w:cs="Arial"/>
          <w:b/>
          <w:bCs/>
          <w:sz w:val="18"/>
          <w:szCs w:val="18"/>
        </w:rPr>
        <w:t xml:space="preserve"> </w:t>
      </w:r>
      <w:r>
        <w:rPr>
          <w:rFonts w:hint="eastAsia" w:ascii="Arial" w:hAnsi="Arial" w:cs="Arial"/>
          <w:sz w:val="18"/>
          <w:szCs w:val="18"/>
        </w:rPr>
        <w:t xml:space="preserve">读书 </w:t>
      </w:r>
      <w:r>
        <w:rPr>
          <w:rFonts w:ascii="Arial" w:hAnsi="Arial" w:cs="Arial"/>
          <w:b/>
          <w:bCs/>
          <w:sz w:val="18"/>
          <w:szCs w:val="18"/>
        </w:rPr>
        <w:t>·</w:t>
      </w:r>
      <w:r>
        <w:rPr>
          <w:rFonts w:hint="eastAsia" w:ascii="Arial" w:hAnsi="Arial" w:cs="Arial"/>
          <w:b/>
          <w:bCs/>
          <w:sz w:val="18"/>
          <w:szCs w:val="18"/>
        </w:rPr>
        <w:t xml:space="preserve"> </w:t>
      </w:r>
      <w:r>
        <w:rPr>
          <w:rFonts w:hint="eastAsia" w:ascii="Arial" w:hAnsi="Arial" w:cs="Arial"/>
          <w:sz w:val="18"/>
          <w:szCs w:val="18"/>
        </w:rPr>
        <w:t>新知三联书店。</w:t>
      </w:r>
    </w:p>
    <w:p w14:paraId="4B7AC072">
      <w:pPr>
        <w:autoSpaceDE w:val="0"/>
        <w:autoSpaceDN w:val="0"/>
        <w:adjustRightInd w:val="0"/>
        <w:snapToGrid w:val="0"/>
        <w:ind w:left="393" w:hanging="392" w:hangingChars="200"/>
        <w:rPr>
          <w:rFonts w:cs="Times New Roman"/>
          <w:kern w:val="0"/>
          <w:sz w:val="18"/>
          <w:szCs w:val="18"/>
        </w:rPr>
      </w:pPr>
      <w:r>
        <w:rPr>
          <w:rFonts w:cs="Times New Roman"/>
          <w:kern w:val="0"/>
          <w:sz w:val="18"/>
          <w:szCs w:val="18"/>
        </w:rPr>
        <w:t>李临定</w:t>
      </w:r>
      <w:r>
        <w:rPr>
          <w:rFonts w:hint="eastAsia" w:cs="Times New Roman"/>
          <w:kern w:val="0"/>
          <w:sz w:val="18"/>
          <w:szCs w:val="18"/>
        </w:rPr>
        <w:t xml:space="preserve"> </w:t>
      </w:r>
      <w:r>
        <w:rPr>
          <w:rFonts w:cs="Times New Roman"/>
          <w:kern w:val="0"/>
          <w:sz w:val="18"/>
          <w:szCs w:val="18"/>
        </w:rPr>
        <w:t>1984</w:t>
      </w:r>
      <w:r>
        <w:rPr>
          <w:rFonts w:hint="eastAsia" w:cs="Times New Roman"/>
          <w:kern w:val="0"/>
          <w:sz w:val="18"/>
          <w:szCs w:val="18"/>
        </w:rPr>
        <w:t xml:space="preserve"> 《</w:t>
      </w:r>
      <w:r>
        <w:rPr>
          <w:rFonts w:cs="Times New Roman"/>
          <w:kern w:val="0"/>
          <w:sz w:val="18"/>
          <w:szCs w:val="18"/>
        </w:rPr>
        <w:t>双宾句类型分析</w:t>
      </w:r>
      <w:r>
        <w:rPr>
          <w:rFonts w:hint="eastAsia" w:cs="Times New Roman"/>
          <w:kern w:val="0"/>
          <w:sz w:val="18"/>
          <w:szCs w:val="18"/>
        </w:rPr>
        <w:t>》，</w:t>
      </w:r>
      <w:r>
        <w:rPr>
          <w:rFonts w:cs="Times New Roman"/>
          <w:kern w:val="0"/>
          <w:sz w:val="18"/>
          <w:szCs w:val="18"/>
        </w:rPr>
        <w:t>《语法研究和探索》</w:t>
      </w:r>
      <w:r>
        <w:rPr>
          <w:rFonts w:hint="eastAsia" w:cs="Times New Roman"/>
          <w:kern w:val="0"/>
          <w:sz w:val="18"/>
          <w:szCs w:val="18"/>
        </w:rPr>
        <w:t>（</w:t>
      </w:r>
      <w:r>
        <w:rPr>
          <w:rFonts w:cs="Times New Roman"/>
          <w:kern w:val="0"/>
          <w:sz w:val="18"/>
          <w:szCs w:val="18"/>
        </w:rPr>
        <w:t>二</w:t>
      </w:r>
      <w:r>
        <w:rPr>
          <w:rFonts w:hint="eastAsia" w:cs="Times New Roman"/>
          <w:kern w:val="0"/>
          <w:sz w:val="18"/>
          <w:szCs w:val="18"/>
        </w:rPr>
        <w:t>），</w:t>
      </w:r>
      <w:r>
        <w:rPr>
          <w:rFonts w:cs="Times New Roman"/>
          <w:kern w:val="0"/>
          <w:sz w:val="18"/>
          <w:szCs w:val="18"/>
        </w:rPr>
        <w:t>北京</w:t>
      </w:r>
      <w:r>
        <w:rPr>
          <w:rFonts w:hint="eastAsia" w:cs="宋体"/>
          <w:kern w:val="0"/>
          <w:sz w:val="18"/>
          <w:szCs w:val="18"/>
        </w:rPr>
        <w:t>：</w:t>
      </w:r>
      <w:r>
        <w:rPr>
          <w:rFonts w:cs="Times New Roman"/>
          <w:kern w:val="0"/>
          <w:sz w:val="18"/>
          <w:szCs w:val="18"/>
        </w:rPr>
        <w:t>商务印书馆。</w:t>
      </w:r>
    </w:p>
    <w:p w14:paraId="3F35C07D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李知恩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2011</w:t>
      </w:r>
      <w:r>
        <w:rPr>
          <w:rFonts w:hint="eastAsia" w:ascii="Times New Roman" w:hAnsi="Times New Roman" w:cs="Times New Roman"/>
          <w:sz w:val="18"/>
          <w:szCs w:val="18"/>
        </w:rPr>
        <w:t xml:space="preserve"> 《</w:t>
      </w:r>
      <w:r>
        <w:rPr>
          <w:rFonts w:ascii="Times New Roman" w:hAnsi="Times New Roman" w:cs="Times New Roman"/>
          <w:sz w:val="18"/>
          <w:szCs w:val="18"/>
        </w:rPr>
        <w:t>量词的跨语言研究</w:t>
      </w:r>
      <w:r>
        <w:rPr>
          <w:rFonts w:hint="eastAsia" w:ascii="Times New Roman" w:hAnsi="Times New Roman" w:cs="Times New Roman"/>
          <w:sz w:val="18"/>
          <w:szCs w:val="18"/>
        </w:rPr>
        <w:t>》，</w:t>
      </w:r>
      <w:r>
        <w:rPr>
          <w:rFonts w:ascii="Times New Roman" w:hAnsi="Times New Roman" w:cs="Times New Roman"/>
          <w:sz w:val="18"/>
          <w:szCs w:val="18"/>
        </w:rPr>
        <w:t>北京大学博士</w:t>
      </w:r>
      <w:r>
        <w:rPr>
          <w:rFonts w:hint="eastAsia" w:ascii="Times New Roman" w:hAnsi="Times New Roman" w:cs="Times New Roman"/>
          <w:sz w:val="18"/>
          <w:szCs w:val="18"/>
        </w:rPr>
        <w:t>学位</w:t>
      </w:r>
      <w:r>
        <w:rPr>
          <w:rFonts w:ascii="Times New Roman" w:hAnsi="Times New Roman" w:cs="Times New Roman"/>
          <w:sz w:val="18"/>
          <w:szCs w:val="18"/>
        </w:rPr>
        <w:t>论文。</w:t>
      </w:r>
    </w:p>
    <w:p w14:paraId="0C26448B">
      <w:pPr>
        <w:autoSpaceDE w:val="0"/>
        <w:autoSpaceDN w:val="0"/>
        <w:adjustRightInd w:val="0"/>
        <w:snapToGrid w:val="0"/>
        <w:ind w:left="393" w:hanging="392" w:hangingChars="200"/>
        <w:rPr>
          <w:rFonts w:cs="Times New Roman"/>
          <w:sz w:val="18"/>
          <w:szCs w:val="18"/>
        </w:rPr>
      </w:pPr>
      <w:r>
        <w:rPr>
          <w:rFonts w:cs="Times New Roman"/>
          <w:kern w:val="0"/>
          <w:sz w:val="18"/>
          <w:szCs w:val="18"/>
        </w:rPr>
        <w:t>吕叔湘</w:t>
      </w:r>
      <w:r>
        <w:rPr>
          <w:rFonts w:hint="eastAsia" w:cs="Times New Roman"/>
          <w:kern w:val="0"/>
          <w:sz w:val="18"/>
          <w:szCs w:val="18"/>
        </w:rPr>
        <w:t xml:space="preserve"> </w:t>
      </w:r>
      <w:r>
        <w:rPr>
          <w:rFonts w:hint="eastAsia" w:cs="Times New Roman"/>
          <w:sz w:val="18"/>
          <w:szCs w:val="18"/>
        </w:rPr>
        <w:t>1986 《主谓谓语句举例》，《中国语文》第5期。</w:t>
      </w:r>
    </w:p>
    <w:p w14:paraId="332046C3">
      <w:pPr>
        <w:autoSpaceDE w:val="0"/>
        <w:autoSpaceDN w:val="0"/>
        <w:adjustRightInd w:val="0"/>
        <w:snapToGrid w:val="0"/>
        <w:ind w:left="393" w:hanging="392" w:hangingChars="200"/>
        <w:rPr>
          <w:rFonts w:cs="Times New Roman"/>
          <w:sz w:val="18"/>
          <w:szCs w:val="18"/>
        </w:rPr>
      </w:pPr>
      <w:r>
        <w:rPr>
          <w:rFonts w:cs="Times New Roman"/>
          <w:kern w:val="0"/>
          <w:sz w:val="18"/>
          <w:szCs w:val="18"/>
        </w:rPr>
        <w:t>吕叔湘</w:t>
      </w:r>
      <w:r>
        <w:rPr>
          <w:rFonts w:hint="eastAsia" w:cs="Times New Roman"/>
          <w:kern w:val="0"/>
          <w:sz w:val="18"/>
          <w:szCs w:val="18"/>
        </w:rPr>
        <w:t xml:space="preserve">主编 </w:t>
      </w:r>
      <w:r>
        <w:rPr>
          <w:rFonts w:cs="Times New Roman"/>
          <w:kern w:val="0"/>
          <w:sz w:val="18"/>
          <w:szCs w:val="18"/>
        </w:rPr>
        <w:t>1980/</w:t>
      </w:r>
      <w:r>
        <w:rPr>
          <w:rFonts w:cs="Times New Roman"/>
          <w:sz w:val="18"/>
          <w:szCs w:val="18"/>
        </w:rPr>
        <w:t>1999 《现代汉语八百词》</w:t>
      </w:r>
      <w:r>
        <w:rPr>
          <w:rFonts w:hint="eastAsia" w:cs="Times New Roman"/>
          <w:sz w:val="18"/>
          <w:szCs w:val="18"/>
        </w:rPr>
        <w:t>（增订本），</w:t>
      </w:r>
      <w:r>
        <w:rPr>
          <w:rFonts w:cs="Times New Roman"/>
          <w:sz w:val="18"/>
          <w:szCs w:val="18"/>
        </w:rPr>
        <w:t>北京</w:t>
      </w:r>
      <w:r>
        <w:rPr>
          <w:rFonts w:hint="eastAsia" w:cs="宋体"/>
          <w:sz w:val="18"/>
          <w:szCs w:val="18"/>
        </w:rPr>
        <w:t>：</w:t>
      </w:r>
      <w:r>
        <w:rPr>
          <w:rFonts w:cs="Times New Roman"/>
          <w:sz w:val="18"/>
          <w:szCs w:val="18"/>
        </w:rPr>
        <w:t>商务印书馆。</w:t>
      </w:r>
    </w:p>
    <w:p w14:paraId="78477E81">
      <w:pPr>
        <w:adjustRightInd w:val="0"/>
        <w:snapToGrid w:val="0"/>
        <w:ind w:left="393" w:hanging="392" w:hangingChars="20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孟琮</w:t>
      </w:r>
      <w:r>
        <w:rPr>
          <w:rFonts w:hint="eastAsia" w:cs="Times New Roman"/>
          <w:sz w:val="18"/>
          <w:szCs w:val="18"/>
        </w:rPr>
        <w:t xml:space="preserve">等编著 </w:t>
      </w:r>
      <w:r>
        <w:rPr>
          <w:rFonts w:cs="Times New Roman"/>
          <w:sz w:val="18"/>
          <w:szCs w:val="18"/>
        </w:rPr>
        <w:t>1999</w:t>
      </w:r>
      <w:r>
        <w:rPr>
          <w:rFonts w:hint="eastAsia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《汉语动词用法词典》</w:t>
      </w:r>
      <w:r>
        <w:rPr>
          <w:rFonts w:hint="eastAsia" w:cs="Times New Roman"/>
          <w:sz w:val="18"/>
          <w:szCs w:val="18"/>
        </w:rPr>
        <w:t>，</w:t>
      </w:r>
      <w:r>
        <w:rPr>
          <w:rFonts w:cs="Times New Roman"/>
          <w:sz w:val="18"/>
          <w:szCs w:val="18"/>
        </w:rPr>
        <w:t>北京：商务印书馆。</w:t>
      </w:r>
    </w:p>
    <w:p w14:paraId="69CD08A2">
      <w:pPr>
        <w:adjustRightInd w:val="0"/>
        <w:snapToGrid w:val="0"/>
        <w:ind w:left="393" w:hanging="392" w:hangingChars="200"/>
        <w:rPr>
          <w:rFonts w:cs="Times New Roman"/>
          <w:sz w:val="18"/>
          <w:szCs w:val="18"/>
        </w:rPr>
      </w:pPr>
      <w:r>
        <w:rPr>
          <w:rFonts w:hint="eastAsia" w:cs="Times New Roman"/>
          <w:sz w:val="18"/>
          <w:szCs w:val="18"/>
        </w:rPr>
        <w:t>沈俏璐 2009 《舟山方言句法研究》，山东大学硕士学位论文。</w:t>
      </w:r>
    </w:p>
    <w:p w14:paraId="79D10CBC">
      <w:pPr>
        <w:adjustRightInd w:val="0"/>
        <w:snapToGrid w:val="0"/>
        <w:ind w:left="393" w:hanging="392" w:hanging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孙宏开 2015 《跨喜马拉雅的藏缅语族语言研究》，《民族学刊》第6卷第2期。</w:t>
      </w:r>
    </w:p>
    <w:p w14:paraId="63E278FD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Times New Roman" w:hAnsi="Times New Roman" w:cs="Times New Roman"/>
          <w:sz w:val="18"/>
          <w:szCs w:val="18"/>
          <w:lang w:bidi="ar"/>
        </w:rPr>
      </w:pPr>
      <w:r>
        <w:rPr>
          <w:rFonts w:hint="eastAsia" w:ascii="Times New Roman" w:hAnsi="Times New Roman" w:cs="Times New Roman"/>
          <w:sz w:val="18"/>
          <w:szCs w:val="18"/>
          <w:lang w:bidi="ar"/>
        </w:rPr>
        <w:t>索绪尔，费尔迪南·</w:t>
      </w:r>
      <w:r>
        <w:rPr>
          <w:rFonts w:hint="eastAsia" w:ascii="Arial" w:hAnsi="Arial" w:cs="Arial"/>
          <w:sz w:val="18"/>
          <w:szCs w:val="18"/>
        </w:rPr>
        <w:t xml:space="preserve">德 </w:t>
      </w:r>
      <w:r>
        <w:rPr>
          <w:rFonts w:ascii="Times New Roman" w:hAnsi="Times New Roman" w:cs="Times New Roman"/>
          <w:sz w:val="18"/>
          <w:szCs w:val="18"/>
        </w:rPr>
        <w:t xml:space="preserve">1980/1985 </w:t>
      </w:r>
      <w:r>
        <w:rPr>
          <w:rFonts w:hint="eastAsia" w:ascii="Times New Roman" w:hAnsi="Times New Roman" w:cs="Times New Roman"/>
          <w:sz w:val="18"/>
          <w:szCs w:val="18"/>
        </w:rPr>
        <w:t>《普通语言学教程》，</w:t>
      </w:r>
      <w:r>
        <w:rPr>
          <w:rFonts w:hint="eastAsia" w:ascii="Arial" w:hAnsi="Arial" w:cs="Arial"/>
          <w:sz w:val="18"/>
          <w:szCs w:val="18"/>
        </w:rPr>
        <w:t>高名凯译，</w:t>
      </w:r>
      <w:r>
        <w:rPr>
          <w:rFonts w:hint="eastAsia" w:ascii="Times New Roman" w:hAnsi="Times New Roman" w:cs="Times New Roman"/>
          <w:sz w:val="18"/>
          <w:szCs w:val="18"/>
        </w:rPr>
        <w:t>北京：商务印书馆。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24862F2">
      <w:pPr>
        <w:widowControl/>
        <w:adjustRightInd w:val="0"/>
        <w:snapToGrid w:val="0"/>
        <w:ind w:left="393" w:hanging="392" w:hangingChars="200"/>
        <w:rPr>
          <w:rFonts w:hint="eastAsia" w:ascii="宋体" w:hAnsi="宋体" w:cs="宋体"/>
          <w:sz w:val="18"/>
          <w:szCs w:val="18"/>
          <w:lang w:bidi="ar"/>
        </w:rPr>
      </w:pPr>
      <w:r>
        <w:rPr>
          <w:rFonts w:hint="eastAsia" w:ascii="宋体" w:hAnsi="宋体" w:cs="宋体"/>
          <w:sz w:val="18"/>
          <w:szCs w:val="18"/>
        </w:rPr>
        <w:t xml:space="preserve">太田辰夫 </w:t>
      </w:r>
      <w:r>
        <w:rPr>
          <w:rFonts w:cs="Times New Roman"/>
          <w:sz w:val="18"/>
          <w:szCs w:val="18"/>
        </w:rPr>
        <w:t>1987</w:t>
      </w:r>
      <w:r>
        <w:rPr>
          <w:rFonts w:hint="eastAsia" w:ascii="宋体" w:hAnsi="宋体" w:cs="宋体"/>
          <w:sz w:val="18"/>
          <w:szCs w:val="18"/>
        </w:rPr>
        <w:t xml:space="preserve"> 《中国语历史文法》，蒋绍愚、徐昌华译，</w:t>
      </w:r>
      <w:r>
        <w:rPr>
          <w:rFonts w:hint="eastAsia" w:cs="Times New Roman"/>
          <w:sz w:val="18"/>
          <w:szCs w:val="18"/>
        </w:rPr>
        <w:t>北京：</w:t>
      </w:r>
      <w:r>
        <w:rPr>
          <w:rFonts w:hint="eastAsia" w:ascii="宋体" w:hAnsi="宋体" w:cs="宋体"/>
          <w:sz w:val="18"/>
          <w:szCs w:val="18"/>
        </w:rPr>
        <w:t>北京大学出版社。</w:t>
      </w:r>
    </w:p>
    <w:p w14:paraId="2E089A02">
      <w:pPr>
        <w:adjustRightInd w:val="0"/>
        <w:snapToGrid w:val="0"/>
        <w:ind w:left="393" w:hanging="392" w:hangingChars="200"/>
        <w:rPr>
          <w:rFonts w:cs="Times New Roman"/>
          <w:sz w:val="18"/>
          <w:szCs w:val="18"/>
        </w:rPr>
      </w:pPr>
      <w:r>
        <w:rPr>
          <w:rFonts w:hint="eastAsia" w:cs="Times New Roman"/>
          <w:sz w:val="18"/>
          <w:szCs w:val="18"/>
        </w:rPr>
        <w:t xml:space="preserve">王 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 w:cs="Times New Roman"/>
          <w:sz w:val="18"/>
          <w:szCs w:val="18"/>
        </w:rPr>
        <w:t xml:space="preserve">力 </w:t>
      </w:r>
      <w:r>
        <w:rPr>
          <w:rFonts w:cs="Times New Roman"/>
          <w:sz w:val="18"/>
          <w:szCs w:val="18"/>
        </w:rPr>
        <w:t>1989/</w:t>
      </w:r>
      <w:r>
        <w:rPr>
          <w:rFonts w:hint="eastAsia" w:cs="Times New Roman"/>
          <w:sz w:val="18"/>
          <w:szCs w:val="18"/>
        </w:rPr>
        <w:t>2005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 w:cs="Times New Roman"/>
          <w:sz w:val="18"/>
          <w:szCs w:val="18"/>
        </w:rPr>
        <w:t>《汉语语法史》，北京：商务印书馆。</w:t>
      </w:r>
    </w:p>
    <w:p w14:paraId="1B090C22">
      <w:pPr>
        <w:overflowPunct w:val="0"/>
        <w:autoSpaceDE w:val="0"/>
        <w:autoSpaceDN w:val="0"/>
        <w:adjustRightInd w:val="0"/>
        <w:snapToGrid w:val="0"/>
        <w:ind w:left="393" w:hanging="392" w:hangingChars="2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杨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锐 2019 《汉语无定专有名词的语义》，《新疆大学学报（哲学人文社会科学版）》</w:t>
      </w:r>
      <w:r>
        <w:rPr>
          <w:sz w:val="18"/>
          <w:szCs w:val="18"/>
        </w:rPr>
        <w:t>第4期</w:t>
      </w:r>
      <w:r>
        <w:rPr>
          <w:rFonts w:hint="eastAsia"/>
          <w:sz w:val="18"/>
          <w:szCs w:val="18"/>
        </w:rPr>
        <w:t>。</w:t>
      </w:r>
    </w:p>
    <w:p w14:paraId="452330D2">
      <w:pPr>
        <w:adjustRightInd w:val="0"/>
        <w:snapToGrid w:val="0"/>
        <w:ind w:left="1377" w:hanging="1372" w:hangingChars="7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张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敏 2010 《“语义地图模型”：原理、操作及在汉语多功能语法形式研究中的运用》，《语言学论丛》第四十二辑。北京：商务印书馆。</w:t>
      </w:r>
    </w:p>
    <w:p w14:paraId="7214B22A">
      <w:pPr>
        <w:pStyle w:val="7"/>
        <w:adjustRightInd w:val="0"/>
        <w:snapToGrid w:val="0"/>
        <w:spacing w:before="0" w:beforeAutospacing="0" w:after="0" w:afterAutospacing="0"/>
        <w:ind w:left="1377" w:hanging="1372" w:hangingChars="7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 xml:space="preserve">赵元任 </w:t>
      </w:r>
      <w:r>
        <w:rPr>
          <w:rFonts w:ascii="Times New Roman" w:hAnsi="Times New Roman" w:cs="Times New Roman"/>
          <w:sz w:val="18"/>
          <w:szCs w:val="18"/>
        </w:rPr>
        <w:t>1935</w:t>
      </w:r>
      <w:r>
        <w:rPr>
          <w:rFonts w:hint="eastAsia" w:ascii="Times New Roman" w:hAnsi="Times New Roman" w:cs="Times New Roman"/>
          <w:sz w:val="18"/>
          <w:szCs w:val="18"/>
        </w:rPr>
        <w:t xml:space="preserve"> 《</w:t>
      </w:r>
      <w:r>
        <w:rPr>
          <w:rFonts w:ascii="Times New Roman" w:hAnsi="Times New Roman" w:cs="Times New Roman"/>
          <w:sz w:val="18"/>
          <w:szCs w:val="18"/>
        </w:rPr>
        <w:t>国语语调（讲演）</w:t>
      </w:r>
      <w:r>
        <w:rPr>
          <w:rFonts w:hint="eastAsia" w:ascii="Times New Roman" w:hAnsi="Times New Roman" w:cs="Times New Roman"/>
          <w:sz w:val="18"/>
          <w:szCs w:val="18"/>
        </w:rPr>
        <w:t>》，</w:t>
      </w:r>
      <w:r>
        <w:rPr>
          <w:rFonts w:ascii="Times New Roman" w:hAnsi="Times New Roman" w:cs="Times New Roman"/>
          <w:sz w:val="18"/>
          <w:szCs w:val="18"/>
        </w:rPr>
        <w:t>原载《广播周报》214期。又见赵元任，2002，《赵元任语言学论文集》。北京：商务印书馆。</w:t>
      </w:r>
    </w:p>
    <w:p w14:paraId="767C3B25">
      <w:pPr>
        <w:adjustRightInd w:val="0"/>
        <w:snapToGrid w:val="0"/>
        <w:ind w:left="393" w:hanging="392" w:hangingChars="20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Boudrieu</w:t>
      </w:r>
      <w:r>
        <w:rPr>
          <w:rFonts w:hint="eastAsia" w:cs="Times New Roman"/>
          <w:sz w:val="18"/>
          <w:szCs w:val="18"/>
        </w:rPr>
        <w:t>,</w:t>
      </w:r>
      <w:r>
        <w:rPr>
          <w:rFonts w:cs="Times New Roman"/>
          <w:sz w:val="18"/>
          <w:szCs w:val="18"/>
        </w:rPr>
        <w:t xml:space="preserve"> Pierre 1977 </w:t>
      </w:r>
      <w:r>
        <w:rPr>
          <w:rFonts w:cs="Times New Roman"/>
          <w:i/>
          <w:sz w:val="18"/>
          <w:szCs w:val="18"/>
        </w:rPr>
        <w:t>Outline of a Theory of Practice</w:t>
      </w:r>
      <w:r>
        <w:rPr>
          <w:rFonts w:cs="Times New Roman"/>
          <w:sz w:val="18"/>
          <w:szCs w:val="18"/>
        </w:rPr>
        <w:t xml:space="preserve">. Trans. </w:t>
      </w:r>
      <w:r>
        <w:rPr>
          <w:rFonts w:hint="eastAsia" w:cs="Times New Roman"/>
          <w:sz w:val="18"/>
          <w:szCs w:val="18"/>
        </w:rPr>
        <w:t xml:space="preserve">by </w:t>
      </w:r>
      <w:r>
        <w:rPr>
          <w:rFonts w:cs="Times New Roman"/>
          <w:sz w:val="18"/>
          <w:szCs w:val="18"/>
        </w:rPr>
        <w:t>Richard Nice. Cambridge: Cambridge University Press.</w:t>
      </w:r>
    </w:p>
    <w:p w14:paraId="16F5F2EE">
      <w:pPr>
        <w:adjustRightInd w:val="0"/>
        <w:snapToGrid w:val="0"/>
        <w:ind w:left="393" w:hanging="392" w:hangingChars="200"/>
        <w:rPr>
          <w:rFonts w:cs="宋体"/>
          <w:kern w:val="0"/>
          <w:sz w:val="18"/>
          <w:szCs w:val="18"/>
        </w:rPr>
      </w:pPr>
      <w:bookmarkStart w:id="8" w:name="_Hlk54252964"/>
      <w:r>
        <w:rPr>
          <w:rFonts w:cs="宋体"/>
          <w:kern w:val="0"/>
          <w:sz w:val="18"/>
          <w:szCs w:val="18"/>
        </w:rPr>
        <w:t>Bybee</w:t>
      </w:r>
      <w:r>
        <w:rPr>
          <w:rFonts w:hint="eastAsia" w:cs="宋体"/>
          <w:kern w:val="0"/>
          <w:sz w:val="18"/>
          <w:szCs w:val="18"/>
        </w:rPr>
        <w:t>,</w:t>
      </w:r>
      <w:r>
        <w:rPr>
          <w:rFonts w:cs="宋体"/>
          <w:kern w:val="0"/>
          <w:sz w:val="18"/>
          <w:szCs w:val="18"/>
        </w:rPr>
        <w:t xml:space="preserve"> Joan L. and Östen Dahl</w:t>
      </w:r>
      <w:bookmarkEnd w:id="8"/>
      <w:r>
        <w:rPr>
          <w:rFonts w:cs="宋体"/>
          <w:kern w:val="0"/>
          <w:sz w:val="18"/>
          <w:szCs w:val="18"/>
        </w:rPr>
        <w:t xml:space="preserve"> 1989 The creation of tense and aspect systems in the languages of the world. </w:t>
      </w:r>
      <w:r>
        <w:rPr>
          <w:rFonts w:cs="宋体"/>
          <w:i/>
          <w:iCs/>
          <w:kern w:val="0"/>
          <w:sz w:val="18"/>
          <w:szCs w:val="18"/>
        </w:rPr>
        <w:t>Studies in Language</w:t>
      </w:r>
      <w:r>
        <w:rPr>
          <w:rFonts w:cs="宋体"/>
          <w:kern w:val="0"/>
          <w:sz w:val="18"/>
          <w:szCs w:val="18"/>
        </w:rPr>
        <w:t xml:space="preserve"> 13</w:t>
      </w:r>
      <w:r>
        <w:rPr>
          <w:rFonts w:hint="eastAsia" w:cs="宋体"/>
          <w:kern w:val="0"/>
          <w:sz w:val="18"/>
          <w:szCs w:val="18"/>
        </w:rPr>
        <w:t>, 1:</w:t>
      </w:r>
      <w:r>
        <w:rPr>
          <w:rFonts w:cs="宋体"/>
          <w:kern w:val="0"/>
          <w:sz w:val="18"/>
          <w:szCs w:val="18"/>
        </w:rPr>
        <w:t>51-103.</w:t>
      </w:r>
    </w:p>
    <w:p w14:paraId="74754AEE">
      <w:pPr>
        <w:widowControl/>
        <w:adjustRightInd w:val="0"/>
        <w:snapToGrid w:val="0"/>
        <w:ind w:left="393" w:hanging="392" w:hangingChars="200"/>
        <w:rPr>
          <w:rFonts w:ascii="Arial" w:hAnsi="Arial" w:cs="Arial"/>
          <w:kern w:val="0"/>
          <w:sz w:val="18"/>
          <w:szCs w:val="18"/>
          <w:lang w:bidi="ar"/>
        </w:rPr>
      </w:pPr>
      <w:r>
        <w:rPr>
          <w:rFonts w:hint="eastAsia" w:cs="Times New Roman"/>
          <w:sz w:val="18"/>
          <w:szCs w:val="18"/>
        </w:rPr>
        <w:t>Chao,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 w:cs="Times New Roman"/>
          <w:sz w:val="18"/>
          <w:szCs w:val="18"/>
        </w:rPr>
        <w:t>Yuen Ren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 w:cs="Times New Roman"/>
          <w:sz w:val="18"/>
          <w:szCs w:val="18"/>
        </w:rPr>
        <w:t>1968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 w:cs="Times New Roman"/>
          <w:i/>
          <w:iCs/>
          <w:sz w:val="18"/>
          <w:szCs w:val="18"/>
        </w:rPr>
        <w:t>A Grammar of Spoken Chinese</w:t>
      </w:r>
      <w:r>
        <w:rPr>
          <w:rFonts w:hint="eastAsia" w:cs="Times New Roman"/>
          <w:sz w:val="18"/>
          <w:szCs w:val="18"/>
        </w:rPr>
        <w:t>．Berkeley, CA: University of California Press.</w:t>
      </w:r>
    </w:p>
    <w:p w14:paraId="52C88EAF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Frei</w:t>
      </w:r>
      <w:r>
        <w:rPr>
          <w:rFonts w:hint="eastAsia"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Henri 1957 The ergative construction in Chinese: Theory of Pekinese </w:t>
      </w:r>
      <w:r>
        <w:rPr>
          <w:rFonts w:ascii="Times New Roman" w:hAnsi="Times New Roman" w:cs="Times New Roman"/>
          <w:i/>
          <w:iCs/>
          <w:sz w:val="18"/>
          <w:szCs w:val="18"/>
        </w:rPr>
        <w:t>P</w:t>
      </w:r>
      <w:r>
        <w:rPr>
          <w:rFonts w:hint="eastAsia" w:ascii="Times New Roman" w:hAnsi="Times New Roman" w:cs="Times New Roman"/>
          <w:i/>
          <w:iCs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  <w:vertAlign w:val="subscript"/>
        </w:rPr>
        <w:t>3</w:t>
      </w:r>
      <w:r>
        <w:rPr>
          <w:rFonts w:hint="eastAsia" w:ascii="Times New Roman" w:hAnsi="Times New Roman" w:cs="Times New Roman"/>
          <w:sz w:val="18"/>
          <w:szCs w:val="18"/>
        </w:rPr>
        <w:t>把.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Gengo Kenky</w:t>
      </w:r>
      <w:r>
        <w:rPr>
          <w:rFonts w:hint="eastAsia" w:ascii="Times New Roman" w:hAnsi="Times New Roman" w:cs="Times New Roman"/>
          <w:i/>
          <w:iCs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[Journal of the Linguistic Society of Japan]</w:t>
      </w:r>
      <w:r>
        <w:rPr>
          <w:rFonts w:ascii="Times New Roman" w:hAnsi="Times New Roman" w:cs="Times New Roman"/>
          <w:sz w:val="18"/>
          <w:szCs w:val="18"/>
        </w:rPr>
        <w:t xml:space="preserve"> 31:22-50</w:t>
      </w:r>
      <w:r>
        <w:rPr>
          <w:rFonts w:hint="eastAsia" w:ascii="Times New Roman" w:hAnsi="Times New Roman" w:cs="Times New Roman"/>
          <w:sz w:val="18"/>
          <w:szCs w:val="18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32:83-115.</w:t>
      </w:r>
    </w:p>
    <w:p w14:paraId="7316C416">
      <w:pPr>
        <w:adjustRightInd w:val="0"/>
        <w:snapToGrid w:val="0"/>
        <w:ind w:left="393" w:hanging="392" w:hangingChars="20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Gazdar</w:t>
      </w:r>
      <w:r>
        <w:rPr>
          <w:rFonts w:hint="eastAsia" w:cs="Times New Roman"/>
          <w:sz w:val="18"/>
          <w:szCs w:val="18"/>
        </w:rPr>
        <w:t>,</w:t>
      </w:r>
      <w:r>
        <w:rPr>
          <w:rFonts w:cs="Times New Roman"/>
          <w:sz w:val="18"/>
          <w:szCs w:val="18"/>
        </w:rPr>
        <w:t xml:space="preserve"> Gerald</w:t>
      </w:r>
      <w:r>
        <w:rPr>
          <w:rFonts w:hint="eastAsia" w:cs="Times New Roman"/>
          <w:sz w:val="18"/>
          <w:szCs w:val="18"/>
        </w:rPr>
        <w:t>,</w:t>
      </w:r>
      <w:r>
        <w:rPr>
          <w:rFonts w:cs="Times New Roman"/>
          <w:sz w:val="18"/>
          <w:szCs w:val="18"/>
        </w:rPr>
        <w:t xml:space="preserve"> et al 1985 </w:t>
      </w:r>
      <w:r>
        <w:rPr>
          <w:rFonts w:cs="Times New Roman"/>
          <w:i/>
          <w:iCs/>
          <w:sz w:val="18"/>
          <w:szCs w:val="18"/>
        </w:rPr>
        <w:t>Generalized Phrase Structure Grammar</w:t>
      </w:r>
      <w:r>
        <w:rPr>
          <w:rFonts w:cs="Times New Roman"/>
          <w:sz w:val="18"/>
          <w:szCs w:val="18"/>
        </w:rPr>
        <w:t>. Cambridge, M</w:t>
      </w:r>
      <w:r>
        <w:rPr>
          <w:rFonts w:hint="eastAsia" w:cs="Times New Roman"/>
          <w:sz w:val="18"/>
          <w:szCs w:val="18"/>
        </w:rPr>
        <w:t>A</w:t>
      </w:r>
      <w:r>
        <w:rPr>
          <w:rFonts w:cs="Times New Roman"/>
          <w:sz w:val="18"/>
          <w:szCs w:val="18"/>
        </w:rPr>
        <w:t>: Harvard University Press</w:t>
      </w:r>
      <w:r>
        <w:rPr>
          <w:rFonts w:hint="eastAsia" w:cs="Times New Roman"/>
          <w:sz w:val="18"/>
          <w:szCs w:val="18"/>
        </w:rPr>
        <w:t>.</w:t>
      </w:r>
    </w:p>
    <w:p w14:paraId="4B6D6B24">
      <w:pPr>
        <w:adjustRightInd w:val="0"/>
        <w:snapToGrid w:val="0"/>
        <w:ind w:left="393" w:hanging="392" w:hangingChars="200"/>
        <w:rPr>
          <w:rFonts w:cs="Times New Roman"/>
          <w:sz w:val="18"/>
          <w:szCs w:val="18"/>
        </w:rPr>
      </w:pPr>
      <w:bookmarkStart w:id="9" w:name="_Hlk54259140"/>
      <w:r>
        <w:rPr>
          <w:rFonts w:cs="Times New Roman"/>
          <w:sz w:val="18"/>
          <w:szCs w:val="18"/>
        </w:rPr>
        <w:t>Glucksberg</w:t>
      </w:r>
      <w:bookmarkEnd w:id="9"/>
      <w:r>
        <w:rPr>
          <w:rFonts w:hint="eastAsia" w:cs="Times New Roman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Sam 1993 Idiom meanings and allusional content. In Cristina Cacciari and Patrizia Tabossi, eds., </w:t>
      </w:r>
      <w:r>
        <w:rPr>
          <w:rFonts w:cs="Times New Roman"/>
          <w:i/>
          <w:iCs/>
          <w:sz w:val="18"/>
          <w:szCs w:val="18"/>
        </w:rPr>
        <w:t>Idioms: Processing, Structure, and Interpretation</w:t>
      </w:r>
      <w:r>
        <w:rPr>
          <w:rFonts w:cs="Times New Roman"/>
          <w:sz w:val="18"/>
          <w:szCs w:val="18"/>
        </w:rPr>
        <w:t>. Hillsdale, NJ: Lawrence Erlbaum. Pp. 3-26.</w:t>
      </w:r>
    </w:p>
    <w:p w14:paraId="3FB41454">
      <w:pPr>
        <w:adjustRightInd w:val="0"/>
        <w:snapToGrid w:val="0"/>
        <w:ind w:left="393" w:hanging="392" w:hangingChars="20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Grundy</w:t>
      </w:r>
      <w:r>
        <w:rPr>
          <w:rFonts w:hint="eastAsia" w:cs="Times New Roman"/>
          <w:sz w:val="18"/>
          <w:szCs w:val="18"/>
        </w:rPr>
        <w:t>,</w:t>
      </w:r>
      <w:r>
        <w:rPr>
          <w:rFonts w:cs="Times New Roman"/>
          <w:sz w:val="18"/>
          <w:szCs w:val="18"/>
        </w:rPr>
        <w:t xml:space="preserve"> Peter 2000 </w:t>
      </w:r>
      <w:r>
        <w:rPr>
          <w:rFonts w:cs="Times New Roman"/>
          <w:i/>
          <w:iCs/>
          <w:sz w:val="18"/>
          <w:szCs w:val="18"/>
        </w:rPr>
        <w:t>Doing Pragmatics</w:t>
      </w:r>
      <w:r>
        <w:rPr>
          <w:rFonts w:cs="Times New Roman"/>
          <w:sz w:val="18"/>
          <w:szCs w:val="18"/>
        </w:rPr>
        <w:t>, 2nd</w:t>
      </w:r>
      <w:r>
        <w:rPr>
          <w:sz w:val="18"/>
        </w:rPr>
        <w:t xml:space="preserve"> edition</w:t>
      </w:r>
      <w:r>
        <w:rPr>
          <w:rFonts w:cs="Times New Roman"/>
          <w:sz w:val="18"/>
          <w:szCs w:val="18"/>
        </w:rPr>
        <w:t>. London: Arnold.</w:t>
      </w:r>
    </w:p>
    <w:p w14:paraId="7A7CA298">
      <w:pPr>
        <w:autoSpaceDE w:val="0"/>
        <w:autoSpaceDN w:val="0"/>
        <w:adjustRightInd w:val="0"/>
        <w:snapToGrid w:val="0"/>
        <w:ind w:left="393" w:hanging="392" w:hangingChars="200"/>
        <w:rPr>
          <w:rFonts w:cs="Times New Roman"/>
          <w:kern w:val="0"/>
          <w:sz w:val="18"/>
          <w:szCs w:val="18"/>
        </w:rPr>
      </w:pPr>
      <w:r>
        <w:rPr>
          <w:rFonts w:hint="eastAsia" w:cs="Times New Roman"/>
          <w:kern w:val="0"/>
          <w:sz w:val="18"/>
          <w:szCs w:val="18"/>
        </w:rPr>
        <w:t>H</w:t>
      </w:r>
      <w:r>
        <w:rPr>
          <w:rFonts w:cs="Times New Roman"/>
          <w:kern w:val="0"/>
          <w:sz w:val="18"/>
          <w:szCs w:val="18"/>
        </w:rPr>
        <w:t xml:space="preserve">alliday, Michael A. K. 1961 Categories of the theory of grammar. </w:t>
      </w:r>
      <w:r>
        <w:rPr>
          <w:rFonts w:cs="Times New Roman"/>
          <w:i/>
          <w:iCs/>
          <w:kern w:val="0"/>
          <w:sz w:val="18"/>
          <w:szCs w:val="18"/>
        </w:rPr>
        <w:t>Word</w:t>
      </w:r>
      <w:r>
        <w:rPr>
          <w:rFonts w:cs="Times New Roman"/>
          <w:kern w:val="0"/>
          <w:sz w:val="18"/>
          <w:szCs w:val="18"/>
        </w:rPr>
        <w:t xml:space="preserve"> 17, 3:241-292.</w:t>
      </w:r>
    </w:p>
    <w:p w14:paraId="1A769762">
      <w:pPr>
        <w:autoSpaceDE w:val="0"/>
        <w:autoSpaceDN w:val="0"/>
        <w:adjustRightInd w:val="0"/>
        <w:snapToGrid w:val="0"/>
        <w:ind w:left="393" w:hanging="392" w:hangingChars="200"/>
        <w:rPr>
          <w:rFonts w:cs="Times New Roman"/>
          <w:kern w:val="0"/>
          <w:sz w:val="18"/>
          <w:szCs w:val="18"/>
          <w:lang w:bidi="ar"/>
        </w:rPr>
      </w:pPr>
      <w:bookmarkStart w:id="10" w:name="_Hlk54259188"/>
      <w:r>
        <w:rPr>
          <w:rFonts w:cs="Times New Roman"/>
          <w:kern w:val="0"/>
          <w:sz w:val="18"/>
          <w:szCs w:val="18"/>
          <w:lang w:bidi="ar"/>
        </w:rPr>
        <w:t>Jannah</w:t>
      </w:r>
      <w:bookmarkEnd w:id="10"/>
      <w:r>
        <w:rPr>
          <w:rFonts w:cs="Times New Roman"/>
          <w:kern w:val="0"/>
          <w:sz w:val="18"/>
          <w:szCs w:val="18"/>
          <w:lang w:bidi="ar"/>
        </w:rPr>
        <w:t>, Annisa Nurul, et al 2019 The perfective aspect of compound verbs in Japanese.</w:t>
      </w:r>
      <w:r>
        <w:rPr>
          <w:rFonts w:cs="Times New Roman"/>
          <w:sz w:val="18"/>
          <w:szCs w:val="18"/>
          <w:lang w:bidi="ar"/>
        </w:rPr>
        <w:t xml:space="preserve"> In Dodi Mulyadi,</w:t>
      </w:r>
      <w:r>
        <w:rPr>
          <w:rFonts w:hint="eastAsia" w:cs="Times New Roman"/>
          <w:sz w:val="18"/>
          <w:szCs w:val="18"/>
          <w:lang w:bidi="ar"/>
        </w:rPr>
        <w:t xml:space="preserve"> </w:t>
      </w:r>
      <w:r>
        <w:rPr>
          <w:rFonts w:cs="Times New Roman"/>
          <w:sz w:val="18"/>
          <w:szCs w:val="18"/>
          <w:lang w:bidi="ar"/>
        </w:rPr>
        <w:t xml:space="preserve">et al., eds., </w:t>
      </w:r>
      <w:r>
        <w:rPr>
          <w:rFonts w:cs="Times New Roman"/>
          <w:i/>
          <w:kern w:val="0"/>
          <w:sz w:val="18"/>
          <w:szCs w:val="18"/>
          <w:lang w:bidi="ar"/>
        </w:rPr>
        <w:t>3rd English Language and Literature International Conference</w:t>
      </w:r>
      <w:r>
        <w:rPr>
          <w:rFonts w:hint="eastAsia" w:cs="Times New Roman"/>
          <w:i/>
          <w:kern w:val="0"/>
          <w:sz w:val="18"/>
          <w:szCs w:val="18"/>
          <w:lang w:bidi="ar"/>
        </w:rPr>
        <w:t>（</w:t>
      </w:r>
      <w:r>
        <w:rPr>
          <w:rFonts w:cs="Times New Roman"/>
          <w:i/>
          <w:kern w:val="0"/>
          <w:sz w:val="18"/>
          <w:szCs w:val="18"/>
          <w:lang w:bidi="ar"/>
        </w:rPr>
        <w:t>ELLiC</w:t>
      </w:r>
      <w:r>
        <w:rPr>
          <w:rFonts w:hint="eastAsia" w:cs="Times New Roman"/>
          <w:i/>
          <w:kern w:val="0"/>
          <w:sz w:val="18"/>
          <w:szCs w:val="18"/>
          <w:lang w:bidi="ar"/>
        </w:rPr>
        <w:t>）</w:t>
      </w:r>
      <w:r>
        <w:rPr>
          <w:rFonts w:cs="Times New Roman"/>
          <w:i/>
          <w:kern w:val="0"/>
          <w:sz w:val="18"/>
          <w:szCs w:val="18"/>
          <w:lang w:bidi="ar"/>
        </w:rPr>
        <w:t>Proceedings,</w:t>
      </w:r>
      <w:r>
        <w:rPr>
          <w:rFonts w:cs="Times New Roman"/>
          <w:kern w:val="0"/>
          <w:sz w:val="18"/>
          <w:szCs w:val="18"/>
          <w:lang w:bidi="ar"/>
        </w:rPr>
        <w:t xml:space="preserve"> Vol. 3. Pp.362-367.</w:t>
      </w:r>
    </w:p>
    <w:p w14:paraId="529A4F4F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Keenan, Edward L. and Denis Paperno, eds 2012 </w:t>
      </w:r>
      <w:r>
        <w:rPr>
          <w:rFonts w:ascii="Times New Roman" w:hAnsi="Times New Roman" w:cs="Times New Roman"/>
          <w:i/>
          <w:iCs/>
          <w:sz w:val="18"/>
          <w:szCs w:val="18"/>
        </w:rPr>
        <w:t>Handbook of Quantifiers in Natural Languages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i/>
          <w:iCs/>
          <w:sz w:val="18"/>
          <w:szCs w:val="18"/>
        </w:rPr>
        <w:t>Studies in Linguistics and Philosophy</w:t>
      </w:r>
      <w:r>
        <w:rPr>
          <w:rFonts w:ascii="Times New Roman" w:hAnsi="Times New Roman" w:cs="Times New Roman"/>
          <w:sz w:val="18"/>
          <w:szCs w:val="18"/>
        </w:rPr>
        <w:t>, Vol. 90. Dordrecht, Netherlands: Springer.</w:t>
      </w:r>
    </w:p>
    <w:p w14:paraId="04E17932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Lakoff, George 1970 Global rules. </w:t>
      </w:r>
      <w:r>
        <w:rPr>
          <w:rFonts w:ascii="Times New Roman" w:hAnsi="Times New Roman" w:cs="Times New Roman"/>
          <w:i/>
          <w:sz w:val="18"/>
          <w:szCs w:val="18"/>
        </w:rPr>
        <w:t>Language</w:t>
      </w:r>
      <w:r>
        <w:rPr>
          <w:rFonts w:ascii="Times New Roman" w:hAnsi="Times New Roman" w:cs="Times New Roman"/>
          <w:sz w:val="18"/>
          <w:szCs w:val="18"/>
        </w:rPr>
        <w:t xml:space="preserve"> 46, 3</w:t>
      </w:r>
      <w:r>
        <w:rPr>
          <w:rFonts w:hint="eastAsia"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>627-639.</w:t>
      </w:r>
    </w:p>
    <w:p w14:paraId="58F3316E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Larson, Richard K. 2009 Chinese as a reverse ezafe langugae. </w:t>
      </w:r>
      <w:r>
        <w:rPr>
          <w:rFonts w:ascii="Times New Roman" w:hAnsi="Times New Roman" w:cs="Times New Roman"/>
          <w:i/>
          <w:iCs/>
          <w:sz w:val="18"/>
          <w:szCs w:val="18"/>
        </w:rPr>
        <w:t>Yuyanxue Luncong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iCs/>
          <w:sz w:val="18"/>
          <w:szCs w:val="18"/>
        </w:rPr>
        <w:t>Essays on Linguistics</w:t>
      </w:r>
      <w:r>
        <w:rPr>
          <w:rFonts w:ascii="Times New Roman" w:hAnsi="Times New Roman" w:cs="Times New Roman"/>
          <w:sz w:val="18"/>
          <w:szCs w:val="18"/>
        </w:rPr>
        <w:t>) 39, 30-85. Beijing: The Commercial Press.</w:t>
      </w:r>
    </w:p>
    <w:p w14:paraId="04BC20A2">
      <w:pPr>
        <w:adjustRightInd w:val="0"/>
        <w:snapToGrid w:val="0"/>
        <w:ind w:left="393" w:hanging="392" w:hangingChars="20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Lyons, John 1968 </w:t>
      </w:r>
      <w:r>
        <w:rPr>
          <w:rFonts w:cs="Times New Roman"/>
          <w:i/>
          <w:sz w:val="18"/>
          <w:szCs w:val="18"/>
        </w:rPr>
        <w:t>Introduction to Theoretical Linguistics</w:t>
      </w:r>
      <w:r>
        <w:rPr>
          <w:rFonts w:cs="Times New Roman"/>
          <w:sz w:val="18"/>
          <w:szCs w:val="18"/>
        </w:rPr>
        <w:t>. Cambridge: Cambridge University Press.</w:t>
      </w:r>
    </w:p>
    <w:p w14:paraId="403C87E5">
      <w:pPr>
        <w:adjustRightInd w:val="0"/>
        <w:snapToGrid w:val="0"/>
        <w:ind w:left="393" w:hanging="392" w:hangingChars="200"/>
        <w:rPr>
          <w:rFonts w:cs="Times New Roman"/>
          <w:kern w:val="0"/>
          <w:sz w:val="18"/>
          <w:szCs w:val="18"/>
        </w:rPr>
      </w:pPr>
      <w:r>
        <w:rPr>
          <w:rFonts w:cs="Times New Roman"/>
          <w:kern w:val="0"/>
          <w:sz w:val="18"/>
          <w:szCs w:val="18"/>
        </w:rPr>
        <w:t>Marantz, A</w:t>
      </w:r>
      <w:r>
        <w:rPr>
          <w:rFonts w:hint="eastAsia" w:cs="Times New Roman"/>
          <w:kern w:val="0"/>
          <w:sz w:val="18"/>
          <w:szCs w:val="18"/>
        </w:rPr>
        <w:t>lec</w:t>
      </w:r>
      <w:r>
        <w:rPr>
          <w:rFonts w:cs="Times New Roman"/>
          <w:kern w:val="0"/>
          <w:sz w:val="18"/>
          <w:szCs w:val="18"/>
        </w:rPr>
        <w:t xml:space="preserve"> 2005</w:t>
      </w:r>
      <w:r>
        <w:rPr>
          <w:rFonts w:hint="eastAsia" w:cs="Times New Roman"/>
          <w:kern w:val="0"/>
          <w:sz w:val="18"/>
          <w:szCs w:val="18"/>
        </w:rPr>
        <w:t>a</w:t>
      </w:r>
      <w:r>
        <w:rPr>
          <w:rFonts w:cs="Times New Roman"/>
          <w:kern w:val="0"/>
          <w:sz w:val="18"/>
          <w:szCs w:val="18"/>
        </w:rPr>
        <w:t xml:space="preserve"> </w:t>
      </w:r>
      <w:r>
        <w:rPr>
          <w:rFonts w:hint="eastAsia" w:cs="Times New Roman"/>
          <w:kern w:val="0"/>
          <w:sz w:val="18"/>
          <w:szCs w:val="18"/>
        </w:rPr>
        <w:t xml:space="preserve">Generative linguistics within the cognitive neuroscience of language. </w:t>
      </w:r>
      <w:r>
        <w:rPr>
          <w:rFonts w:hint="eastAsia" w:cs="Times New Roman"/>
          <w:i/>
          <w:iCs/>
          <w:kern w:val="0"/>
          <w:sz w:val="18"/>
          <w:szCs w:val="18"/>
        </w:rPr>
        <w:t xml:space="preserve">Linguistic Review </w:t>
      </w:r>
      <w:r>
        <w:rPr>
          <w:rFonts w:hint="eastAsia" w:cs="Times New Roman"/>
          <w:kern w:val="0"/>
          <w:sz w:val="18"/>
          <w:szCs w:val="18"/>
        </w:rPr>
        <w:t>22, 2-4: 429-</w:t>
      </w:r>
      <w:r>
        <w:rPr>
          <w:rFonts w:cs="Times New Roman"/>
          <w:kern w:val="0"/>
          <w:sz w:val="18"/>
          <w:szCs w:val="18"/>
        </w:rPr>
        <w:t>4</w:t>
      </w:r>
      <w:r>
        <w:rPr>
          <w:rFonts w:hint="eastAsia" w:cs="Times New Roman"/>
          <w:kern w:val="0"/>
          <w:sz w:val="18"/>
          <w:szCs w:val="18"/>
        </w:rPr>
        <w:t xml:space="preserve">45. </w:t>
      </w:r>
    </w:p>
    <w:p w14:paraId="6D363A00">
      <w:pPr>
        <w:adjustRightInd w:val="0"/>
        <w:snapToGrid w:val="0"/>
        <w:ind w:left="393" w:hanging="392" w:hangingChars="200"/>
        <w:rPr>
          <w:rFonts w:cs="Times New Roman"/>
          <w:kern w:val="0"/>
          <w:sz w:val="18"/>
          <w:szCs w:val="18"/>
        </w:rPr>
      </w:pPr>
      <w:r>
        <w:rPr>
          <w:rFonts w:cs="Times New Roman"/>
          <w:kern w:val="0"/>
          <w:sz w:val="18"/>
          <w:szCs w:val="18"/>
        </w:rPr>
        <w:t>Marantz, A</w:t>
      </w:r>
      <w:r>
        <w:rPr>
          <w:rFonts w:hint="eastAsia" w:cs="Times New Roman"/>
          <w:kern w:val="0"/>
          <w:sz w:val="18"/>
          <w:szCs w:val="18"/>
        </w:rPr>
        <w:t>lec</w:t>
      </w:r>
      <w:r>
        <w:rPr>
          <w:rFonts w:cs="Times New Roman"/>
          <w:kern w:val="0"/>
          <w:sz w:val="18"/>
          <w:szCs w:val="18"/>
        </w:rPr>
        <w:t xml:space="preserve">  </w:t>
      </w:r>
      <w:r>
        <w:rPr>
          <w:rFonts w:hint="eastAsia" w:cs="Times New Roman"/>
          <w:kern w:val="0"/>
          <w:sz w:val="18"/>
          <w:szCs w:val="18"/>
        </w:rPr>
        <w:t>2005b</w:t>
      </w:r>
      <w:r>
        <w:rPr>
          <w:rFonts w:cs="Times New Roman"/>
          <w:kern w:val="0"/>
          <w:sz w:val="18"/>
          <w:szCs w:val="18"/>
        </w:rPr>
        <w:t xml:space="preserve">  Objects out of the lexicon: Objects as events. </w:t>
      </w:r>
      <w:r>
        <w:rPr>
          <w:rFonts w:hint="eastAsia" w:cs="Times New Roman"/>
          <w:kern w:val="0"/>
          <w:sz w:val="18"/>
          <w:szCs w:val="18"/>
        </w:rPr>
        <w:t>MA thesis</w:t>
      </w:r>
      <w:r>
        <w:rPr>
          <w:rFonts w:cs="Times New Roman"/>
          <w:kern w:val="0"/>
          <w:sz w:val="18"/>
          <w:szCs w:val="18"/>
        </w:rPr>
        <w:t>, University of Vie</w:t>
      </w:r>
      <w:r>
        <w:rPr>
          <w:rFonts w:hint="eastAsia" w:cs="Times New Roman"/>
          <w:kern w:val="0"/>
          <w:sz w:val="18"/>
          <w:szCs w:val="18"/>
        </w:rPr>
        <w:t>n</w:t>
      </w:r>
      <w:r>
        <w:rPr>
          <w:rFonts w:cs="Times New Roman"/>
          <w:kern w:val="0"/>
          <w:sz w:val="18"/>
          <w:szCs w:val="18"/>
        </w:rPr>
        <w:t>na.</w:t>
      </w:r>
    </w:p>
    <w:p w14:paraId="67D4CD6F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Times New Roman" w:hAnsi="Times New Roman" w:cs="Times New Roman"/>
          <w:sz w:val="18"/>
          <w:szCs w:val="18"/>
          <w:lang w:bidi="ar"/>
        </w:rPr>
      </w:pPr>
      <w:r>
        <w:rPr>
          <w:rFonts w:ascii="Times New Roman" w:hAnsi="Times New Roman" w:cs="Times New Roman"/>
          <w:sz w:val="18"/>
          <w:szCs w:val="18"/>
          <w:lang w:bidi="ar"/>
        </w:rPr>
        <w:t xml:space="preserve">Puigdollers, R. Cristina  2008  The nature of cognate objects: A syntactic approach. </w:t>
      </w:r>
      <w:r>
        <w:rPr>
          <w:rFonts w:ascii="Times New Roman" w:hAnsi="Times New Roman" w:cs="Times New Roman"/>
          <w:i/>
          <w:sz w:val="18"/>
          <w:szCs w:val="18"/>
          <w:lang w:bidi="ar"/>
        </w:rPr>
        <w:t>Proceedings of ConSOLE XVI</w:t>
      </w:r>
      <w:r>
        <w:rPr>
          <w:rFonts w:ascii="Times New Roman" w:hAnsi="Times New Roman" w:cs="Times New Roman"/>
          <w:sz w:val="18"/>
          <w:szCs w:val="18"/>
          <w:lang w:bidi="ar"/>
        </w:rPr>
        <w:t xml:space="preserve">, 157-178. </w:t>
      </w:r>
      <w:r>
        <w:fldChar w:fldCharType="begin"/>
      </w:r>
      <w:r>
        <w:instrText xml:space="preserve"> HYPERLINK "http://www.sole.leidenuniv.nl" </w:instrText>
      </w:r>
      <w:r>
        <w:fldChar w:fldCharType="separate"/>
      </w:r>
      <w:r>
        <w:rPr>
          <w:rStyle w:val="12"/>
          <w:rFonts w:ascii="Times New Roman" w:hAnsi="Times New Roman" w:cs="Times New Roman"/>
          <w:color w:val="auto"/>
          <w:sz w:val="18"/>
          <w:szCs w:val="18"/>
          <w:u w:val="none"/>
        </w:rPr>
        <w:t>http://www.sole.leidenuniv.nl</w:t>
      </w:r>
      <w:r>
        <w:rPr>
          <w:rStyle w:val="12"/>
          <w:rFonts w:ascii="Times New Roman" w:hAnsi="Times New Roman" w:cs="Times New Roman"/>
          <w:color w:val="auto"/>
          <w:sz w:val="18"/>
          <w:szCs w:val="18"/>
          <w:u w:val="none"/>
        </w:rPr>
        <w:fldChar w:fldCharType="end"/>
      </w:r>
      <w:r>
        <w:rPr>
          <w:rFonts w:ascii="Times New Roman" w:hAnsi="Times New Roman" w:cs="Times New Roman"/>
          <w:sz w:val="18"/>
          <w:szCs w:val="18"/>
          <w:lang w:bidi="ar"/>
        </w:rPr>
        <w:t xml:space="preserve"> [</w:t>
      </w:r>
      <w:r>
        <w:rPr>
          <w:rFonts w:hint="eastAsia" w:ascii="Times New Roman" w:hAnsi="Times New Roman" w:cs="Times New Roman"/>
          <w:sz w:val="18"/>
          <w:szCs w:val="18"/>
          <w:lang w:bidi="ar"/>
        </w:rPr>
        <w:t>a</w:t>
      </w:r>
      <w:r>
        <w:rPr>
          <w:rFonts w:ascii="Times New Roman" w:hAnsi="Times New Roman" w:cs="Times New Roman"/>
          <w:sz w:val="18"/>
          <w:szCs w:val="18"/>
          <w:lang w:bidi="ar"/>
        </w:rPr>
        <w:t>ccessed 15, Jan. 2018]</w:t>
      </w:r>
    </w:p>
    <w:p w14:paraId="69DA045F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Tang,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Sze-Wing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and Thomas H</w:t>
      </w:r>
      <w:r>
        <w:rPr>
          <w:rFonts w:hint="eastAsia"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-T</w:t>
      </w:r>
      <w:r>
        <w:rPr>
          <w:rFonts w:hint="eastAsia"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Lee 2000 Focus as an anchoring condition</w:t>
      </w:r>
      <w:r>
        <w:rPr>
          <w:rFonts w:hint="eastAsia"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The International Symposium on Topic and Focus in Chinese</w:t>
      </w:r>
      <w:r>
        <w:rPr>
          <w:rFonts w:hint="eastAsia"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The Hong Kong Polytechnic University</w:t>
      </w:r>
      <w:r>
        <w:rPr>
          <w:rFonts w:hint="eastAsia" w:ascii="Times New Roman" w:hAnsi="Times New Roman" w:cs="Times New Roman"/>
          <w:sz w:val="18"/>
          <w:szCs w:val="18"/>
        </w:rPr>
        <w:t>.</w:t>
      </w:r>
    </w:p>
    <w:p w14:paraId="6BE6A3AD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Thomas, Jenny 1986 The dynamics of discourse: A pragmatic analysis of confrontational interaction. PhD diss., University of Lancaster.</w:t>
      </w:r>
    </w:p>
    <w:p w14:paraId="0A2204A9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van </w:t>
      </w:r>
      <w:r>
        <w:rPr>
          <w:rFonts w:hint="eastAsia" w:ascii="Times New Roman" w:hAnsi="Times New Roman" w:cs="Times New Roman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reugel, Seino 2008 A grammar of Atong. PhD diss.,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La Trobe University. </w:t>
      </w:r>
    </w:p>
    <w:p w14:paraId="457F71E0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Times New Roman" w:hAnsi="Times New Roman" w:cs="Times New Roman"/>
          <w:sz w:val="18"/>
          <w:szCs w:val="18"/>
        </w:rPr>
      </w:pPr>
    </w:p>
    <w:p w14:paraId="56196E95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  <w:r>
        <w:rPr>
          <w:rFonts w:hint="eastAsia" w:cs="宋体"/>
          <w:sz w:val="18"/>
          <w:szCs w:val="18"/>
          <w:lang w:val="en-US" w:eastAsia="zh-CN"/>
        </w:rPr>
        <w:t xml:space="preserve">    </w:t>
      </w:r>
      <w:bookmarkStart w:id="11" w:name="_GoBack"/>
      <w:bookmarkEnd w:id="11"/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XXX（姓名），XXX大学XXX学院/系（单位），XXX@XXX.XXX（邮箱）</w:t>
      </w:r>
    </w:p>
    <w:p w14:paraId="28B423E5">
      <w:pPr>
        <w:adjustRightInd w:val="0"/>
        <w:snapToGrid w:val="0"/>
        <w:spacing w:line="300" w:lineRule="auto"/>
        <w:ind w:left="452" w:leftChars="200" w:right="452" w:rightChars="200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Template of Discovery:</w:t>
      </w:r>
    </w:p>
    <w:p w14:paraId="21D1D2E6">
      <w:pPr>
        <w:adjustRightInd w:val="0"/>
        <w:snapToGrid w:val="0"/>
        <w:spacing w:line="300" w:lineRule="auto"/>
        <w:ind w:left="452" w:leftChars="200" w:right="452" w:rightChars="200"/>
        <w:jc w:val="center"/>
        <w:rPr>
          <w:rFonts w:cs="Times New Roman"/>
          <w:sz w:val="32"/>
          <w:szCs w:val="32"/>
        </w:rPr>
      </w:pPr>
      <w:r>
        <w:rPr>
          <w:rFonts w:hint="eastAsia" w:cs="Times New Roman"/>
          <w:sz w:val="36"/>
          <w:szCs w:val="36"/>
        </w:rPr>
        <w:t>Guidelines</w:t>
      </w:r>
    </w:p>
    <w:p w14:paraId="099478B5">
      <w:pPr>
        <w:adjustRightInd w:val="0"/>
        <w:snapToGrid w:val="0"/>
        <w:spacing w:line="300" w:lineRule="auto"/>
        <w:ind w:left="452" w:leftChars="200" w:right="452" w:rightChars="200"/>
        <w:rPr>
          <w:rFonts w:cs="Times New Roman"/>
          <w:sz w:val="18"/>
          <w:szCs w:val="18"/>
        </w:rPr>
      </w:pPr>
      <w:r>
        <w:rPr>
          <w:rFonts w:hint="eastAsia" w:cs="Times New Roman"/>
          <w:b/>
          <w:bCs/>
          <w:sz w:val="18"/>
          <w:szCs w:val="18"/>
        </w:rPr>
        <w:t>A</w:t>
      </w:r>
      <w:r>
        <w:rPr>
          <w:rFonts w:cs="Times New Roman"/>
          <w:b/>
          <w:bCs/>
          <w:sz w:val="18"/>
          <w:szCs w:val="18"/>
        </w:rPr>
        <w:t>bstract</w:t>
      </w:r>
      <w:r>
        <w:rPr>
          <w:rFonts w:hint="eastAsia" w:cs="Times New Roman"/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The abstract should be written in English and summarize the contents of the paper. It should be set in 9-point font size. The abstract of the research article should comprise no </w:t>
      </w:r>
      <w:r>
        <w:rPr>
          <w:rFonts w:hint="eastAsia" w:cs="Times New Roman"/>
          <w:sz w:val="18"/>
          <w:szCs w:val="18"/>
        </w:rPr>
        <w:t>more</w:t>
      </w:r>
      <w:r>
        <w:rPr>
          <w:rFonts w:cs="Times New Roman"/>
          <w:sz w:val="18"/>
          <w:szCs w:val="18"/>
        </w:rPr>
        <w:t xml:space="preserve"> than</w:t>
      </w:r>
      <w:r>
        <w:rPr>
          <w:rFonts w:hint="eastAsia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2</w:t>
      </w:r>
      <w:r>
        <w:rPr>
          <w:rFonts w:hint="eastAsia" w:cs="Times New Roman"/>
          <w:sz w:val="18"/>
          <w:szCs w:val="18"/>
        </w:rPr>
        <w:t xml:space="preserve">00 words. </w:t>
      </w:r>
    </w:p>
    <w:p w14:paraId="1FE75F3E">
      <w:pPr>
        <w:adjustRightInd w:val="0"/>
        <w:snapToGrid w:val="0"/>
        <w:spacing w:line="300" w:lineRule="auto"/>
        <w:ind w:left="452" w:leftChars="200" w:right="452" w:rightChars="200"/>
        <w:rPr>
          <w:rFonts w:cs="Times New Roman"/>
          <w:i/>
          <w:sz w:val="18"/>
          <w:szCs w:val="18"/>
        </w:rPr>
      </w:pPr>
      <w:r>
        <w:rPr>
          <w:rFonts w:hint="eastAsia" w:cs="Times New Roman"/>
          <w:b/>
          <w:bCs/>
          <w:sz w:val="18"/>
          <w:szCs w:val="18"/>
        </w:rPr>
        <w:t>K</w:t>
      </w:r>
      <w:r>
        <w:rPr>
          <w:rFonts w:cs="Times New Roman"/>
          <w:b/>
          <w:bCs/>
          <w:sz w:val="18"/>
          <w:szCs w:val="18"/>
        </w:rPr>
        <w:t>eywords</w:t>
      </w:r>
      <w:r>
        <w:rPr>
          <w:rFonts w:cs="Times New Roman"/>
          <w:sz w:val="18"/>
          <w:szCs w:val="18"/>
        </w:rPr>
        <w:t xml:space="preserve"> template, </w:t>
      </w:r>
      <w:r>
        <w:rPr>
          <w:rFonts w:cs="Times New Roman"/>
          <w:i/>
          <w:sz w:val="18"/>
          <w:szCs w:val="18"/>
        </w:rPr>
        <w:t>The Study and Discovery of Grammar</w:t>
      </w:r>
    </w:p>
    <w:p w14:paraId="0A3D9CCD">
      <w:pPr>
        <w:adjustRightInd w:val="0"/>
        <w:snapToGrid w:val="0"/>
        <w:spacing w:line="300" w:lineRule="auto"/>
        <w:ind w:left="452" w:leftChars="200" w:right="452" w:rightChars="200"/>
        <w:rPr>
          <w:rFonts w:cs="Times New Roman"/>
          <w:i/>
          <w:sz w:val="18"/>
          <w:szCs w:val="18"/>
        </w:rPr>
      </w:pPr>
    </w:p>
    <w:p w14:paraId="69DAE710">
      <w:pPr>
        <w:adjustRightInd w:val="0"/>
        <w:snapToGrid w:val="0"/>
        <w:spacing w:line="300" w:lineRule="auto"/>
        <w:ind w:left="452" w:leftChars="200" w:right="452" w:rightChars="200"/>
        <w:rPr>
          <w:rFonts w:hint="default" w:ascii="黑体" w:hAnsi="黑体" w:eastAsia="黑体" w:cs="黑体"/>
          <w:i w:val="0"/>
          <w:i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i w:val="0"/>
          <w:iCs/>
          <w:sz w:val="21"/>
          <w:szCs w:val="21"/>
          <w:lang w:val="en-US" w:eastAsia="zh-CN"/>
        </w:rPr>
        <w:t>作者信息</w:t>
      </w:r>
    </w:p>
    <w:p w14:paraId="78B51EB0">
      <w:pPr>
        <w:adjustRightInd w:val="0"/>
        <w:snapToGrid w:val="0"/>
        <w:spacing w:line="300" w:lineRule="auto"/>
        <w:ind w:left="452" w:leftChars="200" w:right="452" w:rightChars="200"/>
        <w:rPr>
          <w:rFonts w:ascii="黑体" w:hAnsi="黑体" w:eastAsia="黑体" w:cs="黑体"/>
          <w:i w:val="0"/>
          <w:iCs/>
          <w:sz w:val="21"/>
          <w:szCs w:val="21"/>
        </w:rPr>
      </w:pPr>
      <w:r>
        <w:rPr>
          <w:rFonts w:hint="eastAsia" w:ascii="黑体" w:hAnsi="黑体" w:eastAsia="黑体" w:cs="黑体"/>
          <w:i w:val="0"/>
          <w:iCs/>
          <w:sz w:val="21"/>
          <w:szCs w:val="21"/>
        </w:rPr>
        <w:t>作者姓名</w:t>
      </w:r>
      <w:r>
        <w:rPr>
          <w:rFonts w:hint="eastAsia" w:ascii="黑体" w:hAnsi="黑体" w:eastAsia="黑体" w:cs="黑体"/>
          <w:iCs/>
          <w:szCs w:val="21"/>
        </w:rPr>
        <w:t>（五号黑体）</w:t>
      </w:r>
      <w:r>
        <w:rPr>
          <w:rFonts w:hint="eastAsia" w:ascii="宋体" w:hAnsi="宋体" w:cs="宋体"/>
          <w:i w:val="0"/>
          <w:iCs/>
          <w:sz w:val="21"/>
          <w:szCs w:val="21"/>
        </w:rPr>
        <w:t>：</w:t>
      </w:r>
      <w:r>
        <w:rPr>
          <w:rFonts w:hint="eastAsia" w:ascii="宋体" w:hAnsi="宋体" w:cs="宋体"/>
          <w:iCs/>
          <w:szCs w:val="21"/>
        </w:rPr>
        <w:t>XX（五号宋体）</w:t>
      </w:r>
    </w:p>
    <w:p w14:paraId="57674B4F">
      <w:pPr>
        <w:adjustRightInd w:val="0"/>
        <w:snapToGrid w:val="0"/>
        <w:spacing w:line="300" w:lineRule="auto"/>
        <w:ind w:left="452" w:leftChars="200" w:right="452" w:rightChars="200"/>
        <w:rPr>
          <w:rFonts w:hint="eastAsia" w:ascii="黑体" w:hAnsi="黑体" w:eastAsia="黑体" w:cs="黑体"/>
          <w:iCs/>
          <w:szCs w:val="21"/>
        </w:rPr>
      </w:pPr>
      <w:r>
        <w:rPr>
          <w:rFonts w:hint="eastAsia" w:ascii="黑体" w:hAnsi="黑体" w:eastAsia="黑体" w:cs="黑体"/>
          <w:i w:val="0"/>
          <w:iCs/>
          <w:sz w:val="21"/>
          <w:szCs w:val="21"/>
        </w:rPr>
        <w:t>单位</w:t>
      </w:r>
      <w:r>
        <w:rPr>
          <w:rFonts w:hint="eastAsia" w:ascii="黑体" w:hAnsi="黑体" w:eastAsia="黑体" w:cs="黑体"/>
          <w:iCs/>
          <w:szCs w:val="21"/>
        </w:rPr>
        <w:t>及地址（五号黑体）</w:t>
      </w:r>
      <w:r>
        <w:rPr>
          <w:rFonts w:hint="eastAsia" w:ascii="黑体" w:hAnsi="黑体" w:eastAsia="黑体" w:cs="黑体"/>
          <w:i w:val="0"/>
          <w:iCs/>
          <w:sz w:val="21"/>
          <w:szCs w:val="21"/>
        </w:rPr>
        <w:t>：</w:t>
      </w:r>
      <w:r>
        <w:rPr>
          <w:rFonts w:hint="eastAsia" w:ascii="宋体" w:hAnsi="宋体" w:cs="宋体"/>
          <w:iCs/>
          <w:szCs w:val="21"/>
        </w:rPr>
        <w:t>XX（五号宋体）</w:t>
      </w:r>
    </w:p>
    <w:p w14:paraId="30C0FBD4">
      <w:pPr>
        <w:adjustRightInd w:val="0"/>
        <w:snapToGrid w:val="0"/>
        <w:spacing w:line="300" w:lineRule="auto"/>
        <w:ind w:left="452" w:leftChars="200" w:right="452" w:rightChars="200"/>
        <w:rPr>
          <w:rFonts w:hint="eastAsia" w:ascii="黑体" w:hAnsi="黑体" w:eastAsia="黑体" w:cs="黑体"/>
          <w:iCs/>
          <w:szCs w:val="21"/>
        </w:rPr>
      </w:pPr>
      <w:r>
        <w:rPr>
          <w:rFonts w:hint="eastAsia" w:ascii="黑体" w:hAnsi="黑体" w:eastAsia="黑体" w:cs="黑体"/>
          <w:iCs/>
          <w:szCs w:val="21"/>
        </w:rPr>
        <w:t>电子邮箱（五号黑体）：</w:t>
      </w:r>
      <w:r>
        <w:rPr>
          <w:rFonts w:hint="eastAsia" w:ascii="宋体" w:hAnsi="宋体" w:cs="宋体"/>
          <w:iCs/>
          <w:szCs w:val="21"/>
        </w:rPr>
        <w:t>XX（五号</w:t>
      </w:r>
      <w:r>
        <w:rPr>
          <w:rFonts w:hint="eastAsia" w:ascii="Times New Roman" w:hAnsi="Times New Roman" w:cs="Times New Roman"/>
          <w:iCs/>
          <w:szCs w:val="21"/>
        </w:rPr>
        <w:t>Times New Roman</w:t>
      </w:r>
      <w:r>
        <w:rPr>
          <w:rFonts w:hint="eastAsia" w:ascii="宋体" w:hAnsi="宋体" w:cs="宋体"/>
          <w:iCs/>
          <w:szCs w:val="21"/>
        </w:rPr>
        <w:t>）</w:t>
      </w:r>
    </w:p>
    <w:p w14:paraId="7689BD98">
      <w:pPr>
        <w:adjustRightInd w:val="0"/>
        <w:snapToGrid w:val="0"/>
        <w:spacing w:line="300" w:lineRule="auto"/>
        <w:ind w:left="452" w:leftChars="200" w:right="452" w:rightChars="200"/>
        <w:rPr>
          <w:rFonts w:ascii="黑体" w:hAnsi="黑体" w:eastAsia="黑体" w:cs="黑体"/>
          <w:i w:val="0"/>
          <w:iCs/>
          <w:sz w:val="21"/>
          <w:szCs w:val="21"/>
        </w:rPr>
      </w:pPr>
      <w:r>
        <w:rPr>
          <w:rFonts w:hint="eastAsia" w:ascii="黑体" w:hAnsi="黑体" w:eastAsia="黑体" w:cs="黑体"/>
          <w:iCs/>
          <w:szCs w:val="21"/>
        </w:rPr>
        <w:t>联系电话（五号黑体）：</w:t>
      </w:r>
      <w:r>
        <w:rPr>
          <w:rFonts w:hint="eastAsia" w:ascii="Times New Roman" w:hAnsi="Times New Roman" w:cs="Times New Roman"/>
          <w:iCs/>
          <w:szCs w:val="21"/>
        </w:rPr>
        <w:t>XX</w:t>
      </w:r>
      <w:r>
        <w:rPr>
          <w:rFonts w:hint="eastAsia" w:ascii="宋体" w:hAnsi="宋体" w:cs="宋体"/>
          <w:iCs/>
          <w:szCs w:val="21"/>
        </w:rPr>
        <w:t>（五号</w:t>
      </w:r>
      <w:r>
        <w:rPr>
          <w:rFonts w:cs="Times New Roman"/>
          <w:iCs/>
          <w:szCs w:val="21"/>
        </w:rPr>
        <w:t>Times New Roman</w:t>
      </w:r>
      <w:r>
        <w:rPr>
          <w:rFonts w:hint="eastAsia" w:ascii="宋体" w:hAnsi="宋体" w:cs="宋体"/>
          <w:iCs/>
          <w:szCs w:val="21"/>
        </w:rPr>
        <w:t>）</w:t>
      </w:r>
    </w:p>
    <w:p w14:paraId="1D3B584C">
      <w:pPr>
        <w:pStyle w:val="7"/>
        <w:adjustRightInd w:val="0"/>
        <w:snapToGrid w:val="0"/>
        <w:spacing w:before="0" w:beforeAutospacing="0" w:after="0" w:afterAutospacing="0"/>
        <w:ind w:left="393" w:hanging="392" w:hangingChars="200"/>
        <w:jc w:val="both"/>
        <w:rPr>
          <w:rFonts w:ascii="黑体" w:hAnsi="黑体" w:eastAsia="黑体" w:cs="黑体"/>
          <w:iCs/>
          <w:sz w:val="18"/>
          <w:szCs w:val="18"/>
        </w:rPr>
      </w:pPr>
    </w:p>
    <w:sectPr>
      <w:footnotePr>
        <w:numFmt w:val="decimalEnclosedCircleChinese"/>
      </w:footnotePr>
      <w:pgSz w:w="11906" w:h="16838"/>
      <w:pgMar w:top="1440" w:right="1418" w:bottom="1440" w:left="1418" w:header="851" w:footer="992" w:gutter="0"/>
      <w:cols w:space="425" w:num="1"/>
      <w:docGrid w:type="linesAndChars" w:linePitch="422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300" w:lineRule="auto"/>
      </w:pPr>
      <w:r>
        <w:separator/>
      </w:r>
    </w:p>
  </w:footnote>
  <w:footnote w:type="continuationSeparator" w:id="5">
    <w:p>
      <w:pPr>
        <w:spacing w:line="300" w:lineRule="auto"/>
      </w:pPr>
      <w:r>
        <w:continuationSeparator/>
      </w:r>
    </w:p>
  </w:footnote>
  <w:footnote w:id="0">
    <w:p w14:paraId="191D8EEA">
      <w:pPr>
        <w:adjustRightInd w:val="0"/>
        <w:snapToGrid w:val="0"/>
        <w:spacing w:line="240" w:lineRule="auto"/>
        <w:ind w:firstLine="180" w:firstLineChars="100"/>
        <w:rPr>
          <w:rFonts w:cs="Times New Roman"/>
          <w:sz w:val="18"/>
          <w:szCs w:val="18"/>
          <w:lang w:eastAsia="zh"/>
        </w:rPr>
      </w:pPr>
      <w:r>
        <w:rPr>
          <w:rStyle w:val="14"/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题注：</w:t>
      </w:r>
      <w:r>
        <w:rPr>
          <w:rFonts w:cs="Times New Roman"/>
          <w:sz w:val="18"/>
          <w:szCs w:val="18"/>
        </w:rPr>
        <w:t>正标题</w:t>
      </w:r>
      <w:r>
        <w:rPr>
          <w:rFonts w:hint="eastAsia" w:cs="Times New Roman"/>
          <w:sz w:val="18"/>
          <w:szCs w:val="18"/>
        </w:rPr>
        <w:t>末右上角加</w:t>
      </w:r>
      <w:r>
        <w:rPr>
          <w:rFonts w:cs="Times New Roman"/>
          <w:sz w:val="18"/>
          <w:szCs w:val="18"/>
        </w:rPr>
        <w:t>星号，</w:t>
      </w:r>
      <w:r>
        <w:rPr>
          <w:rFonts w:hint="eastAsia" w:cs="Times New Roman"/>
          <w:sz w:val="18"/>
          <w:szCs w:val="18"/>
        </w:rPr>
        <w:t>排在当页下，与正文之间加一细线，占1</w:t>
      </w:r>
      <w:r>
        <w:rPr>
          <w:rFonts w:cs="Times New Roman"/>
          <w:sz w:val="18"/>
          <w:szCs w:val="18"/>
        </w:rPr>
        <w:t>0</w:t>
      </w:r>
      <w:r>
        <w:rPr>
          <w:rFonts w:hint="eastAsia" w:cs="Times New Roman"/>
          <w:sz w:val="18"/>
          <w:szCs w:val="18"/>
        </w:rPr>
        <w:t>字；</w:t>
      </w:r>
      <w:r>
        <w:rPr>
          <w:rFonts w:cs="Times New Roman"/>
          <w:sz w:val="18"/>
          <w:szCs w:val="18"/>
        </w:rPr>
        <w:t>注文小五号宋体，</w:t>
      </w:r>
      <w:r>
        <w:rPr>
          <w:rFonts w:hint="eastAsia" w:cs="Times New Roman"/>
          <w:sz w:val="18"/>
          <w:szCs w:val="18"/>
        </w:rPr>
        <w:t>起行空一格，前加星号做注码，后空一格。需要注明课题资助信息的按照以下格式：XXXXXX项目“课题名称”（KTBH12345）。</w:t>
      </w:r>
    </w:p>
  </w:footnote>
  <w:footnote w:id="1">
    <w:p w14:paraId="1E007503">
      <w:pPr>
        <w:pStyle w:val="6"/>
        <w:adjustRightInd w:val="0"/>
        <w:spacing w:line="240" w:lineRule="auto"/>
      </w:pPr>
      <w:r>
        <w:rPr>
          <w:rFonts w:hint="eastAsia"/>
        </w:rPr>
        <w:t xml:space="preserve">  </w:t>
      </w:r>
      <w:r>
        <w:rPr>
          <w:rStyle w:val="14"/>
        </w:rPr>
        <w:footnoteRef/>
      </w:r>
      <w:r>
        <w:rPr>
          <w:rFonts w:hint="eastAsia"/>
        </w:rPr>
        <w:t>（3）</w:t>
      </w:r>
      <w:r>
        <w:rPr>
          <w:rFonts w:hint="eastAsia"/>
          <w:lang w:eastAsia="zh"/>
        </w:rPr>
        <w:t>本文例句注释部分</w:t>
      </w:r>
      <w:r>
        <w:rPr>
          <w:rFonts w:hint="eastAsia"/>
        </w:rPr>
        <w:t>的缩写分别为：</w:t>
      </w:r>
      <w:r>
        <w:rPr>
          <w:rFonts w:hint="eastAsia"/>
          <w:smallCaps/>
        </w:rPr>
        <w:t>acc</w:t>
      </w:r>
      <w:r>
        <w:rPr>
          <w:rFonts w:hint="eastAsia"/>
        </w:rPr>
        <w:t>：受格；</w:t>
      </w:r>
      <w:r>
        <w:rPr>
          <w:smallCaps/>
        </w:rPr>
        <w:t>nom</w:t>
      </w:r>
      <w:r>
        <w:rPr>
          <w:rFonts w:hint="eastAsia"/>
        </w:rPr>
        <w:t>：主格；</w:t>
      </w:r>
      <w:r>
        <w:rPr>
          <w:rFonts w:hint="eastAsia"/>
          <w:smallCaps/>
        </w:rPr>
        <w:t>pfv</w:t>
      </w:r>
      <w:r>
        <w:rPr>
          <w:rFonts w:hint="eastAsia"/>
        </w:rPr>
        <w:t>：完整；</w:t>
      </w:r>
      <w:r>
        <w:rPr>
          <w:rFonts w:hint="eastAsia"/>
          <w:smallCaps/>
        </w:rPr>
        <w:t>p</w:t>
      </w:r>
      <w:r>
        <w:rPr>
          <w:smallCaps/>
        </w:rPr>
        <w:t>ro</w:t>
      </w:r>
      <w:r>
        <w:rPr>
          <w:rFonts w:hint="eastAsia"/>
        </w:rPr>
        <w:t>：代词；</w:t>
      </w:r>
      <w:r>
        <w:rPr>
          <w:rFonts w:hint="eastAsia"/>
          <w:smallCaps/>
        </w:rPr>
        <w:t>pst</w:t>
      </w:r>
      <w:r>
        <w:rPr>
          <w:rFonts w:hint="eastAsia"/>
        </w:rPr>
        <w:t>：过去；</w:t>
      </w:r>
      <w:r>
        <w:rPr>
          <w:rFonts w:hint="eastAsia"/>
          <w:smallCaps/>
        </w:rPr>
        <w:t>sg</w:t>
      </w:r>
      <w:r>
        <w:rPr>
          <w:rFonts w:hint="eastAsia"/>
        </w:rPr>
        <w:t>：单数。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227"/>
  <w:drawingGridVerticalSpacing w:val="211"/>
  <w:displayHorizontalDrawingGridEvery w:val="0"/>
  <w:displayVerticalDrawingGridEvery w:val="2"/>
  <w:characterSpacingControl w:val="compressPunctuation"/>
  <w:footnotePr>
    <w:numFmt w:val="decimalEnclosedCircleChinese"/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OWFhMjcxMDc2ZjU0MTNkMjU5ZjljOGE2NmM2NmEifQ=="/>
  </w:docVars>
  <w:rsids>
    <w:rsidRoot w:val="00B668F6"/>
    <w:rsid w:val="00006358"/>
    <w:rsid w:val="00011DA0"/>
    <w:rsid w:val="000155ED"/>
    <w:rsid w:val="0002443B"/>
    <w:rsid w:val="00025037"/>
    <w:rsid w:val="000307E3"/>
    <w:rsid w:val="000475C4"/>
    <w:rsid w:val="00050C3B"/>
    <w:rsid w:val="00053905"/>
    <w:rsid w:val="00053DA5"/>
    <w:rsid w:val="00056BFA"/>
    <w:rsid w:val="000616BA"/>
    <w:rsid w:val="00071F0B"/>
    <w:rsid w:val="00071F9E"/>
    <w:rsid w:val="00085089"/>
    <w:rsid w:val="000B3DBA"/>
    <w:rsid w:val="000B4F69"/>
    <w:rsid w:val="000D1AEB"/>
    <w:rsid w:val="000E1E04"/>
    <w:rsid w:val="000E6FFE"/>
    <w:rsid w:val="000E70BD"/>
    <w:rsid w:val="000E7D89"/>
    <w:rsid w:val="000F7D25"/>
    <w:rsid w:val="00122DD7"/>
    <w:rsid w:val="0013332C"/>
    <w:rsid w:val="00137078"/>
    <w:rsid w:val="001422ED"/>
    <w:rsid w:val="00142595"/>
    <w:rsid w:val="00160C5C"/>
    <w:rsid w:val="00161982"/>
    <w:rsid w:val="00163021"/>
    <w:rsid w:val="0016346C"/>
    <w:rsid w:val="0018300B"/>
    <w:rsid w:val="00191B9A"/>
    <w:rsid w:val="001B54B5"/>
    <w:rsid w:val="001C29AF"/>
    <w:rsid w:val="001C38E2"/>
    <w:rsid w:val="001C543D"/>
    <w:rsid w:val="001D4C7A"/>
    <w:rsid w:val="001E115C"/>
    <w:rsid w:val="001E170E"/>
    <w:rsid w:val="001F44FB"/>
    <w:rsid w:val="002018D0"/>
    <w:rsid w:val="002035B9"/>
    <w:rsid w:val="002108C0"/>
    <w:rsid w:val="00212D0B"/>
    <w:rsid w:val="00224227"/>
    <w:rsid w:val="002250BE"/>
    <w:rsid w:val="002461A3"/>
    <w:rsid w:val="00251DCD"/>
    <w:rsid w:val="00267E1F"/>
    <w:rsid w:val="002701E4"/>
    <w:rsid w:val="00270EC8"/>
    <w:rsid w:val="00275CED"/>
    <w:rsid w:val="00282688"/>
    <w:rsid w:val="00293BFC"/>
    <w:rsid w:val="00295133"/>
    <w:rsid w:val="002969AC"/>
    <w:rsid w:val="002A40C8"/>
    <w:rsid w:val="002B6FF8"/>
    <w:rsid w:val="002B784A"/>
    <w:rsid w:val="002C6B25"/>
    <w:rsid w:val="002D4EE3"/>
    <w:rsid w:val="002D5E28"/>
    <w:rsid w:val="002E21AC"/>
    <w:rsid w:val="002F1FC3"/>
    <w:rsid w:val="002F2357"/>
    <w:rsid w:val="0030510C"/>
    <w:rsid w:val="00314BD1"/>
    <w:rsid w:val="00323538"/>
    <w:rsid w:val="003312E2"/>
    <w:rsid w:val="0037302C"/>
    <w:rsid w:val="00394ADA"/>
    <w:rsid w:val="003A2ACA"/>
    <w:rsid w:val="003A703B"/>
    <w:rsid w:val="003A7211"/>
    <w:rsid w:val="003B34C5"/>
    <w:rsid w:val="003C38ED"/>
    <w:rsid w:val="003C5C8E"/>
    <w:rsid w:val="003D4074"/>
    <w:rsid w:val="003D51C1"/>
    <w:rsid w:val="003D5B1F"/>
    <w:rsid w:val="003E083A"/>
    <w:rsid w:val="003F3953"/>
    <w:rsid w:val="0040474A"/>
    <w:rsid w:val="0042409B"/>
    <w:rsid w:val="00432E6C"/>
    <w:rsid w:val="004422DB"/>
    <w:rsid w:val="00445B66"/>
    <w:rsid w:val="0045033D"/>
    <w:rsid w:val="004566CF"/>
    <w:rsid w:val="00472497"/>
    <w:rsid w:val="00481E30"/>
    <w:rsid w:val="00483945"/>
    <w:rsid w:val="00485744"/>
    <w:rsid w:val="004A691E"/>
    <w:rsid w:val="004B410E"/>
    <w:rsid w:val="004C632F"/>
    <w:rsid w:val="004F555C"/>
    <w:rsid w:val="00511217"/>
    <w:rsid w:val="00515641"/>
    <w:rsid w:val="00524DD8"/>
    <w:rsid w:val="005360E8"/>
    <w:rsid w:val="00536CED"/>
    <w:rsid w:val="00536D47"/>
    <w:rsid w:val="0054119B"/>
    <w:rsid w:val="00560B14"/>
    <w:rsid w:val="00572703"/>
    <w:rsid w:val="00586D25"/>
    <w:rsid w:val="005A036C"/>
    <w:rsid w:val="005C441F"/>
    <w:rsid w:val="005C4D13"/>
    <w:rsid w:val="005D0F31"/>
    <w:rsid w:val="005D3392"/>
    <w:rsid w:val="005E0C7F"/>
    <w:rsid w:val="005E74A2"/>
    <w:rsid w:val="005F441E"/>
    <w:rsid w:val="00613C41"/>
    <w:rsid w:val="0062525F"/>
    <w:rsid w:val="00633889"/>
    <w:rsid w:val="00647834"/>
    <w:rsid w:val="006537E0"/>
    <w:rsid w:val="00666C2B"/>
    <w:rsid w:val="00675FAF"/>
    <w:rsid w:val="0067740F"/>
    <w:rsid w:val="006811F1"/>
    <w:rsid w:val="0068124A"/>
    <w:rsid w:val="00686E91"/>
    <w:rsid w:val="006A2E00"/>
    <w:rsid w:val="006B0841"/>
    <w:rsid w:val="006B412F"/>
    <w:rsid w:val="006C0432"/>
    <w:rsid w:val="006C2CAB"/>
    <w:rsid w:val="006D11F9"/>
    <w:rsid w:val="006D582B"/>
    <w:rsid w:val="006E13C0"/>
    <w:rsid w:val="006F75AD"/>
    <w:rsid w:val="00705419"/>
    <w:rsid w:val="00706787"/>
    <w:rsid w:val="007112CA"/>
    <w:rsid w:val="007118CF"/>
    <w:rsid w:val="00741E64"/>
    <w:rsid w:val="007564D4"/>
    <w:rsid w:val="00756CA6"/>
    <w:rsid w:val="00761A0A"/>
    <w:rsid w:val="007751E4"/>
    <w:rsid w:val="00776CED"/>
    <w:rsid w:val="00785054"/>
    <w:rsid w:val="00785E47"/>
    <w:rsid w:val="00790FD5"/>
    <w:rsid w:val="007B36C0"/>
    <w:rsid w:val="007C270D"/>
    <w:rsid w:val="007F4A3F"/>
    <w:rsid w:val="007F5CAD"/>
    <w:rsid w:val="007F6715"/>
    <w:rsid w:val="00805FB3"/>
    <w:rsid w:val="00812075"/>
    <w:rsid w:val="00824EB8"/>
    <w:rsid w:val="008431E6"/>
    <w:rsid w:val="008564CF"/>
    <w:rsid w:val="00862B83"/>
    <w:rsid w:val="0087069A"/>
    <w:rsid w:val="008818E8"/>
    <w:rsid w:val="008B0701"/>
    <w:rsid w:val="009135CF"/>
    <w:rsid w:val="00927C2A"/>
    <w:rsid w:val="00930AD7"/>
    <w:rsid w:val="00930E49"/>
    <w:rsid w:val="009556A0"/>
    <w:rsid w:val="00957FD3"/>
    <w:rsid w:val="00971837"/>
    <w:rsid w:val="0097184B"/>
    <w:rsid w:val="00976626"/>
    <w:rsid w:val="009766BC"/>
    <w:rsid w:val="009873F2"/>
    <w:rsid w:val="0099206A"/>
    <w:rsid w:val="009967F1"/>
    <w:rsid w:val="00997E3F"/>
    <w:rsid w:val="009A044B"/>
    <w:rsid w:val="009A1A9C"/>
    <w:rsid w:val="009A5B5A"/>
    <w:rsid w:val="009A7E84"/>
    <w:rsid w:val="009B1007"/>
    <w:rsid w:val="009B6E63"/>
    <w:rsid w:val="009C0337"/>
    <w:rsid w:val="009C0AEB"/>
    <w:rsid w:val="009E25B7"/>
    <w:rsid w:val="00A2522B"/>
    <w:rsid w:val="00A341B4"/>
    <w:rsid w:val="00A672EC"/>
    <w:rsid w:val="00A9346B"/>
    <w:rsid w:val="00A93A45"/>
    <w:rsid w:val="00AA2421"/>
    <w:rsid w:val="00AC18BB"/>
    <w:rsid w:val="00AC3D05"/>
    <w:rsid w:val="00AC64F6"/>
    <w:rsid w:val="00AD4FD4"/>
    <w:rsid w:val="00AE1D34"/>
    <w:rsid w:val="00AF5E41"/>
    <w:rsid w:val="00B16B15"/>
    <w:rsid w:val="00B24050"/>
    <w:rsid w:val="00B24659"/>
    <w:rsid w:val="00B26A7F"/>
    <w:rsid w:val="00B303C4"/>
    <w:rsid w:val="00B5364F"/>
    <w:rsid w:val="00B65479"/>
    <w:rsid w:val="00B668F6"/>
    <w:rsid w:val="00B93B2A"/>
    <w:rsid w:val="00B96089"/>
    <w:rsid w:val="00BA24C8"/>
    <w:rsid w:val="00BF2AFE"/>
    <w:rsid w:val="00C02CA9"/>
    <w:rsid w:val="00C03238"/>
    <w:rsid w:val="00C13476"/>
    <w:rsid w:val="00C337F7"/>
    <w:rsid w:val="00C37528"/>
    <w:rsid w:val="00C518E6"/>
    <w:rsid w:val="00C51AC4"/>
    <w:rsid w:val="00C52FE4"/>
    <w:rsid w:val="00C74268"/>
    <w:rsid w:val="00CB3A2C"/>
    <w:rsid w:val="00CD31C9"/>
    <w:rsid w:val="00CD3EEF"/>
    <w:rsid w:val="00CD4304"/>
    <w:rsid w:val="00CD5577"/>
    <w:rsid w:val="00CE7F93"/>
    <w:rsid w:val="00CF72F9"/>
    <w:rsid w:val="00D07917"/>
    <w:rsid w:val="00D368D5"/>
    <w:rsid w:val="00D36E8D"/>
    <w:rsid w:val="00D543A8"/>
    <w:rsid w:val="00D62902"/>
    <w:rsid w:val="00D8529D"/>
    <w:rsid w:val="00D92EEF"/>
    <w:rsid w:val="00DA6C17"/>
    <w:rsid w:val="00DD40BD"/>
    <w:rsid w:val="00DE0499"/>
    <w:rsid w:val="00DE6D82"/>
    <w:rsid w:val="00DF5D9E"/>
    <w:rsid w:val="00E10FAD"/>
    <w:rsid w:val="00E148E3"/>
    <w:rsid w:val="00E365CD"/>
    <w:rsid w:val="00E36BF9"/>
    <w:rsid w:val="00E40FF3"/>
    <w:rsid w:val="00E4356C"/>
    <w:rsid w:val="00EA0056"/>
    <w:rsid w:val="00EA72C0"/>
    <w:rsid w:val="00EB2F4C"/>
    <w:rsid w:val="00EC5B83"/>
    <w:rsid w:val="00EC7142"/>
    <w:rsid w:val="00EC77AF"/>
    <w:rsid w:val="00EC7B34"/>
    <w:rsid w:val="00ED3C3D"/>
    <w:rsid w:val="00ED53ED"/>
    <w:rsid w:val="00EE708A"/>
    <w:rsid w:val="00EE7973"/>
    <w:rsid w:val="00EF0237"/>
    <w:rsid w:val="00EF2F22"/>
    <w:rsid w:val="00F025AE"/>
    <w:rsid w:val="00F14FA3"/>
    <w:rsid w:val="00F15756"/>
    <w:rsid w:val="00F27BEE"/>
    <w:rsid w:val="00F317E0"/>
    <w:rsid w:val="00F5270E"/>
    <w:rsid w:val="00F656FC"/>
    <w:rsid w:val="00F766A4"/>
    <w:rsid w:val="00F7771A"/>
    <w:rsid w:val="00F81A7A"/>
    <w:rsid w:val="00F858E7"/>
    <w:rsid w:val="00F85900"/>
    <w:rsid w:val="00F92452"/>
    <w:rsid w:val="00FC5891"/>
    <w:rsid w:val="00FC7CA6"/>
    <w:rsid w:val="00FE6FA6"/>
    <w:rsid w:val="00FF1579"/>
    <w:rsid w:val="05ED17D7"/>
    <w:rsid w:val="0638286A"/>
    <w:rsid w:val="06726A70"/>
    <w:rsid w:val="06CE2046"/>
    <w:rsid w:val="079274FA"/>
    <w:rsid w:val="07BC1FE9"/>
    <w:rsid w:val="09A565E8"/>
    <w:rsid w:val="0ECF6FE4"/>
    <w:rsid w:val="0EE27494"/>
    <w:rsid w:val="10827DE4"/>
    <w:rsid w:val="10B22766"/>
    <w:rsid w:val="112D61F3"/>
    <w:rsid w:val="14414C15"/>
    <w:rsid w:val="158D1703"/>
    <w:rsid w:val="16750CCA"/>
    <w:rsid w:val="16EF04DA"/>
    <w:rsid w:val="171D6617"/>
    <w:rsid w:val="176E0DE6"/>
    <w:rsid w:val="180A5AB5"/>
    <w:rsid w:val="186F57A1"/>
    <w:rsid w:val="18CD4CF8"/>
    <w:rsid w:val="19203DF6"/>
    <w:rsid w:val="1B2C2655"/>
    <w:rsid w:val="1C824B5D"/>
    <w:rsid w:val="1CF9655D"/>
    <w:rsid w:val="20A07B9D"/>
    <w:rsid w:val="21E94301"/>
    <w:rsid w:val="2276363E"/>
    <w:rsid w:val="25744EAD"/>
    <w:rsid w:val="266C7465"/>
    <w:rsid w:val="26A275CF"/>
    <w:rsid w:val="27175BCE"/>
    <w:rsid w:val="282E0E1B"/>
    <w:rsid w:val="2C24266C"/>
    <w:rsid w:val="2D81090B"/>
    <w:rsid w:val="2DA37C6B"/>
    <w:rsid w:val="33AD0882"/>
    <w:rsid w:val="344352E2"/>
    <w:rsid w:val="34B44501"/>
    <w:rsid w:val="34F15877"/>
    <w:rsid w:val="38EF133C"/>
    <w:rsid w:val="3AFFDA82"/>
    <w:rsid w:val="3DDC1207"/>
    <w:rsid w:val="3F8A509C"/>
    <w:rsid w:val="3FFC79F4"/>
    <w:rsid w:val="4113571C"/>
    <w:rsid w:val="42454752"/>
    <w:rsid w:val="438F63B5"/>
    <w:rsid w:val="43993461"/>
    <w:rsid w:val="43AB3263"/>
    <w:rsid w:val="4461659A"/>
    <w:rsid w:val="452C56D7"/>
    <w:rsid w:val="459B3ECE"/>
    <w:rsid w:val="4644546B"/>
    <w:rsid w:val="47DE776F"/>
    <w:rsid w:val="495B3546"/>
    <w:rsid w:val="4ADC654B"/>
    <w:rsid w:val="4B3DBF04"/>
    <w:rsid w:val="4B8934E8"/>
    <w:rsid w:val="4BCD55EA"/>
    <w:rsid w:val="4D2C1651"/>
    <w:rsid w:val="4F951821"/>
    <w:rsid w:val="531C731A"/>
    <w:rsid w:val="54497E59"/>
    <w:rsid w:val="54DA4940"/>
    <w:rsid w:val="54F8615E"/>
    <w:rsid w:val="55C82F4A"/>
    <w:rsid w:val="5812248A"/>
    <w:rsid w:val="584C60F0"/>
    <w:rsid w:val="5B713A2E"/>
    <w:rsid w:val="5B9C003F"/>
    <w:rsid w:val="5C792224"/>
    <w:rsid w:val="5E354EF0"/>
    <w:rsid w:val="62872FB3"/>
    <w:rsid w:val="635E33A2"/>
    <w:rsid w:val="63A57143"/>
    <w:rsid w:val="662D4516"/>
    <w:rsid w:val="698B60AF"/>
    <w:rsid w:val="6D2E14E1"/>
    <w:rsid w:val="6F5C3627"/>
    <w:rsid w:val="715B225E"/>
    <w:rsid w:val="71B72177"/>
    <w:rsid w:val="73CC50BD"/>
    <w:rsid w:val="7567C939"/>
    <w:rsid w:val="75DEA342"/>
    <w:rsid w:val="78FB431B"/>
    <w:rsid w:val="7905608A"/>
    <w:rsid w:val="7B3549A2"/>
    <w:rsid w:val="7E9DCB5F"/>
    <w:rsid w:val="7FB56FAB"/>
    <w:rsid w:val="9F9FA453"/>
    <w:rsid w:val="A7F3ACD5"/>
    <w:rsid w:val="B7FFD4F4"/>
    <w:rsid w:val="CDFFD9A2"/>
    <w:rsid w:val="D74BD546"/>
    <w:rsid w:val="EDFB7BA8"/>
    <w:rsid w:val="EFFF7391"/>
    <w:rsid w:val="F7BF64BE"/>
    <w:rsid w:val="FA7E3509"/>
    <w:rsid w:val="FA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Light Shading Accent 1"/>
    <w:basedOn w:val="8"/>
    <w:qFormat/>
    <w:uiPriority w:val="60"/>
    <w:rPr>
      <w:rFonts w:asciiTheme="minorHAnsi" w:hAnsiTheme="minorHAnsi" w:eastAsiaTheme="minorEastAsia" w:cstheme="minorBidi"/>
      <w:color w:val="2F5597" w:themeColor="accent1" w:themeShade="BF"/>
      <w:sz w:val="22"/>
      <w:szCs w:val="22"/>
    </w:rPr>
    <w:tblPr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脚注文本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sz w:val="18"/>
      <w:szCs w:val="18"/>
    </w:rPr>
  </w:style>
  <w:style w:type="paragraph" w:customStyle="1" w:styleId="19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20">
    <w:name w:val="不明显强调1"/>
    <w:basedOn w:val="11"/>
    <w:qFormat/>
    <w:uiPriority w:val="19"/>
    <w:rPr>
      <w:i/>
      <w:iCs/>
    </w:rPr>
  </w:style>
  <w:style w:type="character" w:customStyle="1" w:styleId="21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未处理的提及2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未处理的提及3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41BB-E954-4B78-8ADF-C0F293C8B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6168</Words>
  <Characters>10026</Characters>
  <Lines>83</Lines>
  <Paragraphs>23</Paragraphs>
  <TotalTime>7</TotalTime>
  <ScaleCrop>false</ScaleCrop>
  <LinksUpToDate>false</LinksUpToDate>
  <CharactersWithSpaces>10672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2025-01-03T05:09:00Z</dcterms:created>
  <dc:creator>ddyyx</dc:creator>
  <cp:lastModifiedBy>探宙</cp:lastModifiedBy>
  <dcterms:modified xsi:type="dcterms:W3CDTF">2025-10-13T07:28:14Z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A711229D8B394A4CA73CAD9BF01484F8_13</vt:lpwstr>
  </property>
  <property fmtid="{D5CDD505-2E9C-101B-9397-08002B2CF9AE}" pid="4" name="KSOTemplateDocerSaveRecord">
    <vt:lpwstr>eyJoZGlkIjoiNmQ2MzZiYTQ4MjQ2ZWQ2MTg0MjI3MTI3MTI2YjNiYmIiLCJ1c2VySWQiOiIzOTI1MzA4NjEifQ==</vt:lpwstr>
  </property>
</Properties>
</file>